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28" w:rsidRDefault="005811F2" w:rsidP="00424D28">
      <w:pPr>
        <w:pStyle w:val="DefaultText"/>
        <w:spacing w:after="0" w:line="360" w:lineRule="auto"/>
        <w:jc w:val="center"/>
        <w:rPr>
          <w:rFonts w:ascii="Tahoma" w:hAnsi="Tahoma" w:cs="Tahoma"/>
          <w:b/>
        </w:rPr>
      </w:pPr>
      <w:r>
        <w:rPr>
          <w:rFonts w:ascii="Tahoma" w:hAnsi="Tahoma" w:cs="Tahoma"/>
          <w:b/>
        </w:rPr>
        <w:t>Profile No.: 165</w:t>
      </w:r>
      <w:r w:rsidR="00424D28" w:rsidRPr="00424D28">
        <w:rPr>
          <w:rFonts w:ascii="Tahoma" w:hAnsi="Tahoma" w:cs="Tahoma"/>
          <w:b/>
        </w:rPr>
        <w:tab/>
      </w:r>
      <w:r w:rsidR="00424D28" w:rsidRPr="00424D28">
        <w:rPr>
          <w:rFonts w:ascii="Tahoma" w:hAnsi="Tahoma" w:cs="Tahoma"/>
          <w:b/>
        </w:rPr>
        <w:tab/>
      </w:r>
      <w:r w:rsidR="00424D28" w:rsidRPr="00424D28">
        <w:rPr>
          <w:rFonts w:ascii="Tahoma" w:hAnsi="Tahoma" w:cs="Tahoma"/>
          <w:b/>
        </w:rPr>
        <w:tab/>
      </w:r>
      <w:r w:rsidR="00424D28" w:rsidRPr="00424D28">
        <w:rPr>
          <w:rFonts w:ascii="Tahoma" w:hAnsi="Tahoma" w:cs="Tahoma"/>
          <w:b/>
        </w:rPr>
        <w:tab/>
      </w:r>
      <w:r w:rsidR="00424D28" w:rsidRPr="00424D28">
        <w:rPr>
          <w:rFonts w:ascii="Tahoma" w:hAnsi="Tahoma" w:cs="Tahoma"/>
          <w:b/>
        </w:rPr>
        <w:tab/>
      </w:r>
      <w:r w:rsidR="00424D28" w:rsidRPr="00424D28">
        <w:rPr>
          <w:rFonts w:ascii="Tahoma" w:hAnsi="Tahoma" w:cs="Tahoma"/>
          <w:b/>
        </w:rPr>
        <w:tab/>
      </w:r>
      <w:r w:rsidR="00424D28" w:rsidRPr="00424D28">
        <w:rPr>
          <w:rFonts w:ascii="Tahoma" w:hAnsi="Tahoma" w:cs="Tahoma"/>
          <w:b/>
        </w:rPr>
        <w:tab/>
        <w:t>NIC Code: 01116</w:t>
      </w:r>
    </w:p>
    <w:p w:rsidR="00424D28" w:rsidRPr="00CA382A" w:rsidRDefault="00424D28" w:rsidP="00424D28">
      <w:pPr>
        <w:pStyle w:val="DefaultText"/>
        <w:spacing w:after="0" w:line="360" w:lineRule="auto"/>
        <w:jc w:val="center"/>
        <w:rPr>
          <w:rFonts w:ascii="Tahoma" w:hAnsi="Tahoma" w:cs="Tahoma"/>
          <w:b/>
          <w:sz w:val="22"/>
          <w:szCs w:val="22"/>
        </w:rPr>
      </w:pPr>
    </w:p>
    <w:p w:rsidR="005D7D73" w:rsidRDefault="00377A5F" w:rsidP="00424D28">
      <w:pPr>
        <w:pStyle w:val="DefaultText"/>
        <w:spacing w:after="0" w:line="360" w:lineRule="auto"/>
        <w:jc w:val="center"/>
        <w:rPr>
          <w:rFonts w:ascii="Tahoma" w:hAnsi="Tahoma" w:cs="Tahoma"/>
          <w:b/>
          <w:bCs/>
          <w:sz w:val="30"/>
          <w:szCs w:val="30"/>
        </w:rPr>
      </w:pPr>
      <w:r w:rsidRPr="00424D28">
        <w:rPr>
          <w:rFonts w:ascii="Tahoma" w:hAnsi="Tahoma" w:cs="Tahoma"/>
          <w:b/>
          <w:bCs/>
          <w:sz w:val="30"/>
          <w:szCs w:val="30"/>
        </w:rPr>
        <w:t xml:space="preserve">HPS GROUNDNUT </w:t>
      </w:r>
    </w:p>
    <w:p w:rsidR="00424D28" w:rsidRPr="00424D28" w:rsidRDefault="00424D28" w:rsidP="00424D28">
      <w:pPr>
        <w:pStyle w:val="DefaultText"/>
        <w:spacing w:after="0" w:line="360" w:lineRule="auto"/>
        <w:jc w:val="center"/>
        <w:rPr>
          <w:rFonts w:ascii="Tahoma" w:hAnsi="Tahoma" w:cs="Tahoma"/>
          <w:b/>
          <w:bCs/>
          <w:sz w:val="22"/>
          <w:szCs w:val="22"/>
        </w:rPr>
      </w:pPr>
    </w:p>
    <w:p w:rsidR="005D7D73" w:rsidRPr="00424D28" w:rsidRDefault="00377A5F" w:rsidP="00424D28">
      <w:pPr>
        <w:pStyle w:val="ListParagraph"/>
        <w:numPr>
          <w:ilvl w:val="0"/>
          <w:numId w:val="1"/>
        </w:numPr>
        <w:spacing w:after="0" w:line="360" w:lineRule="auto"/>
        <w:rPr>
          <w:rFonts w:ascii="Tahoma" w:eastAsia="Times New Roman" w:hAnsi="Tahoma" w:cs="Tahoma"/>
          <w:b/>
          <w:szCs w:val="22"/>
          <w:lang w:bidi="ar-SA"/>
        </w:rPr>
      </w:pPr>
      <w:r w:rsidRPr="00424D28">
        <w:rPr>
          <w:rFonts w:ascii="Tahoma" w:hAnsi="Tahoma" w:cs="Tahoma"/>
          <w:b/>
          <w:szCs w:val="22"/>
        </w:rPr>
        <w:t>INTRODUCTION:</w:t>
      </w:r>
    </w:p>
    <w:p w:rsidR="00424D28" w:rsidRPr="00424D28" w:rsidRDefault="00424D28" w:rsidP="00424D28">
      <w:pPr>
        <w:pStyle w:val="ListParagraph"/>
        <w:spacing w:after="0" w:line="360" w:lineRule="auto"/>
        <w:rPr>
          <w:rFonts w:ascii="Tahoma" w:eastAsia="Times New Roman" w:hAnsi="Tahoma" w:cs="Tahoma"/>
          <w:b/>
          <w:szCs w:val="22"/>
          <w:lang w:bidi="ar-SA"/>
        </w:rPr>
      </w:pPr>
    </w:p>
    <w:p w:rsid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The project envisages setting up of Hand-Picked and Selected Groundnut Processing Unit based on the raw material strength of Gujarat. The manufacturing unit can focus on cultivation, processing, packaging, export, etc. The three important processed products from groundnut are: (i) Hand-picked and selected ground-nuts (HPSG) (ii) Roasted and salted groundnuts, and (iii) Edible oil. Edible groundnuts are traditionally called HPSG in trade circles HPSG is traditionally an export earner Domestic and international trade in HPSG is undertaken as per the size of the groundnuts termed as “Count”- Based on the count, kernels are classified into four broad groups; small (60-80 counts); medium (40-60 counts); large (30-40 counts); and very large kernels (20-30 counts) A larger size of the kernel means lower count and would fetch a higher price and vice versa. Groundnuts (Arachis Hypogaea) or peanuts, are a food that is rich in protein and oil. Groundnut kernels contain 42% to 50% oil, 26% protein, 18% carbohydrates and are a source of riboflavin, thiamine, nicotinic acid, and Vitamin E. The digestibility of groundnut kernels is high, with little difference between raw and processed nuts. Groundnuts for edible use requires considerable processing and sorting to ensure high quality: removal of stones and other foreign matter; removal of shell, removal of kernels that are shrivelled, off-color, or otherwise unsatisfactory; and grading for size and uniformity. In this process a large measure of hand sorting is needed to get the required quality. Therefore, edible groundnuts are traditionally called 'Hand Picked and Selected Groundnuts' or 'HPS Groundnuts' (HPSG) in trade circles. The Government of Gujarat is proposing to establish Agri Export Zones (AEZ) for Groundnut, and few other agricultural products. The main objective of AEZ is to provide higher returns to the farmers by enhancing their accessibility to export and extending their capacity to produce export specific quality products.</w:t>
      </w:r>
    </w:p>
    <w:p w:rsidR="00424D28" w:rsidRDefault="00424D28" w:rsidP="00424D28">
      <w:pPr>
        <w:pStyle w:val="DefaultText"/>
        <w:spacing w:after="0" w:line="360" w:lineRule="auto"/>
        <w:jc w:val="both"/>
        <w:rPr>
          <w:rFonts w:ascii="Tahoma" w:hAnsi="Tahoma" w:cs="Tahoma"/>
          <w:sz w:val="22"/>
          <w:szCs w:val="22"/>
          <w:lang w:eastAsia="zh-CN"/>
        </w:rPr>
      </w:pPr>
    </w:p>
    <w:p w:rsidR="00424D28" w:rsidRPr="00424D28" w:rsidRDefault="00424D28" w:rsidP="00424D28">
      <w:pPr>
        <w:pStyle w:val="DefaultText"/>
        <w:spacing w:after="0" w:line="360" w:lineRule="auto"/>
        <w:jc w:val="both"/>
        <w:rPr>
          <w:rFonts w:ascii="Tahoma" w:hAnsi="Tahoma" w:cs="Tahoma"/>
          <w:sz w:val="22"/>
          <w:szCs w:val="22"/>
          <w:lang w:eastAsia="zh-CN"/>
        </w:rPr>
      </w:pPr>
    </w:p>
    <w:p w:rsidR="005D7D73" w:rsidRDefault="00377A5F" w:rsidP="00424D28">
      <w:pPr>
        <w:pStyle w:val="DefaultText"/>
        <w:numPr>
          <w:ilvl w:val="0"/>
          <w:numId w:val="1"/>
        </w:numPr>
        <w:spacing w:after="0" w:line="360" w:lineRule="auto"/>
        <w:jc w:val="both"/>
        <w:rPr>
          <w:rFonts w:ascii="Tahoma" w:hAnsi="Tahoma" w:cs="Tahoma"/>
          <w:b/>
          <w:szCs w:val="22"/>
        </w:rPr>
      </w:pPr>
      <w:r w:rsidRPr="00424D28">
        <w:rPr>
          <w:rFonts w:ascii="Tahoma" w:hAnsi="Tahoma" w:cs="Tahoma"/>
          <w:b/>
          <w:szCs w:val="22"/>
        </w:rPr>
        <w:lastRenderedPageBreak/>
        <w:t>PRODUCT &amp; ITS APPLICATION:</w:t>
      </w:r>
    </w:p>
    <w:p w:rsidR="00424D28" w:rsidRPr="00424D28" w:rsidRDefault="00424D28" w:rsidP="00424D28">
      <w:pPr>
        <w:pStyle w:val="DefaultText"/>
        <w:spacing w:after="0" w:line="360" w:lineRule="auto"/>
        <w:ind w:left="720"/>
        <w:jc w:val="both"/>
        <w:rPr>
          <w:rFonts w:ascii="Tahoma" w:hAnsi="Tahoma" w:cs="Tahoma"/>
          <w:b/>
          <w:szCs w:val="22"/>
        </w:rPr>
      </w:pPr>
    </w:p>
    <w:p w:rsidR="005D7D73"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 xml:space="preserve">The two major varieties of peanuts produced in India are Bold (Virginia) and Java (Spanish) types. The winter crop of peanuts is rain-fed crop whereas the summer crop is irrigated. 70% of the winter crop is the bold variety and 85% of the summer crop is Java variety. The Bold variety peanuts are typically red skinned with elongated shape. The Java variety peanuts are pink skinned with round spheroid shape. HPSGs are graded into sizes which confirm to counts per ounce. For instance, 55-60 count means 55 to 60 kernels per ounce. Based on this count, kernels are classified into four broad groups; small (60-80 counts); medium (40-60 counts); large (30-40 counts); and very large kernels (20-30 counts); Usually, counts have a range of 10 for small kernels, a range of 5 for medium and large kernels, and a range of 2 for very large kernels. Similarly, a range of 2 is preferred for nuts-in-shell. HPSGs are normally indicated by country of origin, varietal group and count; for instance, Indian Bold 55/60; US Virginias 28/30; South Africa Natals 60/70; etc.  </w:t>
      </w:r>
    </w:p>
    <w:p w:rsidR="00424D28" w:rsidRPr="00424D28" w:rsidRDefault="00424D28" w:rsidP="00424D28">
      <w:pPr>
        <w:pStyle w:val="DefaultText"/>
        <w:spacing w:after="0" w:line="360" w:lineRule="auto"/>
        <w:jc w:val="both"/>
        <w:rPr>
          <w:rFonts w:ascii="Tahoma" w:hAnsi="Tahoma" w:cs="Tahoma"/>
          <w:sz w:val="22"/>
          <w:szCs w:val="22"/>
          <w:lang w:eastAsia="zh-CN"/>
        </w:rPr>
      </w:pPr>
    </w:p>
    <w:p w:rsidR="005D7D73" w:rsidRPr="00424D28" w:rsidRDefault="00377A5F" w:rsidP="00424D28">
      <w:pPr>
        <w:pStyle w:val="DefaultText"/>
        <w:numPr>
          <w:ilvl w:val="0"/>
          <w:numId w:val="1"/>
        </w:numPr>
        <w:spacing w:after="0" w:line="360" w:lineRule="auto"/>
        <w:jc w:val="both"/>
        <w:rPr>
          <w:rFonts w:ascii="Tahoma" w:hAnsi="Tahoma" w:cs="Tahoma"/>
          <w:szCs w:val="22"/>
        </w:rPr>
      </w:pPr>
      <w:r w:rsidRPr="00424D28">
        <w:rPr>
          <w:rFonts w:ascii="Tahoma" w:hAnsi="Tahoma" w:cs="Tahoma"/>
          <w:b/>
          <w:szCs w:val="22"/>
        </w:rPr>
        <w:t>DESIRED QUALIFICATIONS FOR PROMOTER:</w:t>
      </w:r>
    </w:p>
    <w:p w:rsidR="00424D28" w:rsidRPr="00424D28" w:rsidRDefault="00424D28" w:rsidP="00424D28">
      <w:pPr>
        <w:pStyle w:val="DefaultText"/>
        <w:spacing w:after="0" w:line="360" w:lineRule="auto"/>
        <w:ind w:left="720"/>
        <w:jc w:val="both"/>
        <w:rPr>
          <w:rFonts w:ascii="Tahoma" w:hAnsi="Tahoma" w:cs="Tahoma"/>
          <w:szCs w:val="22"/>
        </w:rPr>
      </w:pPr>
    </w:p>
    <w:p w:rsidR="00BF0A2A" w:rsidRDefault="00BF0A2A"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Any</w:t>
      </w:r>
      <w:r w:rsidR="00377A5F" w:rsidRPr="00424D28">
        <w:rPr>
          <w:rFonts w:ascii="Tahoma" w:hAnsi="Tahoma" w:cs="Tahoma"/>
          <w:sz w:val="22"/>
          <w:szCs w:val="22"/>
        </w:rPr>
        <w:t>one can start this project. Successful running of this project does not require any specific qualification. Promoter should have knowledge of agriculture production and process, packaging etc.</w:t>
      </w:r>
    </w:p>
    <w:p w:rsidR="00424D28" w:rsidRPr="00424D28" w:rsidRDefault="00424D28" w:rsidP="00424D28">
      <w:pPr>
        <w:pStyle w:val="DefaultText"/>
        <w:spacing w:after="0" w:line="360" w:lineRule="auto"/>
        <w:jc w:val="both"/>
        <w:rPr>
          <w:rFonts w:ascii="Tahoma" w:hAnsi="Tahoma" w:cs="Tahoma"/>
          <w:sz w:val="22"/>
          <w:szCs w:val="22"/>
        </w:rPr>
      </w:pPr>
    </w:p>
    <w:p w:rsidR="005D7D73" w:rsidRDefault="00BF0A2A" w:rsidP="00424D28">
      <w:pPr>
        <w:pStyle w:val="DefaultText"/>
        <w:numPr>
          <w:ilvl w:val="0"/>
          <w:numId w:val="1"/>
        </w:numPr>
        <w:spacing w:after="0" w:line="360" w:lineRule="auto"/>
        <w:jc w:val="both"/>
        <w:rPr>
          <w:rFonts w:ascii="Tahoma" w:hAnsi="Tahoma" w:cs="Tahoma"/>
          <w:b/>
          <w:bCs/>
          <w:sz w:val="22"/>
          <w:szCs w:val="22"/>
        </w:rPr>
      </w:pPr>
      <w:r w:rsidRPr="00424D28">
        <w:rPr>
          <w:rFonts w:ascii="Tahoma" w:hAnsi="Tahoma" w:cs="Tahoma"/>
          <w:b/>
          <w:bCs/>
        </w:rPr>
        <w:t>INDUSTRY LOOKOUT AND TRENDS</w:t>
      </w:r>
      <w:r w:rsidR="00424D28">
        <w:rPr>
          <w:rFonts w:ascii="Tahoma" w:hAnsi="Tahoma" w:cs="Tahoma"/>
          <w:b/>
          <w:bCs/>
        </w:rPr>
        <w:t>:</w:t>
      </w:r>
    </w:p>
    <w:p w:rsidR="00424D28" w:rsidRPr="00424D28" w:rsidRDefault="00424D28" w:rsidP="00424D28">
      <w:pPr>
        <w:pStyle w:val="DefaultText"/>
        <w:spacing w:after="0" w:line="360" w:lineRule="auto"/>
        <w:ind w:left="720"/>
        <w:jc w:val="both"/>
        <w:rPr>
          <w:rFonts w:ascii="Tahoma" w:hAnsi="Tahoma" w:cs="Tahoma"/>
          <w:b/>
          <w:bCs/>
          <w:sz w:val="22"/>
          <w:szCs w:val="22"/>
        </w:rPr>
      </w:pPr>
    </w:p>
    <w:p w:rsidR="009A1CD1" w:rsidRPr="00424D28" w:rsidRDefault="009A1CD1" w:rsidP="00424D28">
      <w:pPr>
        <w:spacing w:after="0" w:line="360" w:lineRule="auto"/>
        <w:jc w:val="both"/>
        <w:rPr>
          <w:rFonts w:ascii="Tahoma" w:eastAsia="Times New Roman" w:hAnsi="Tahoma" w:cs="Tahoma"/>
          <w:sz w:val="22"/>
          <w:szCs w:val="22"/>
          <w:lang w:val="en-IN" w:eastAsia="en-IN" w:bidi="gu-IN"/>
        </w:rPr>
      </w:pPr>
      <w:r w:rsidRPr="00424D28">
        <w:rPr>
          <w:rFonts w:ascii="Tahoma" w:eastAsia="Times New Roman" w:hAnsi="Tahoma" w:cs="Tahoma"/>
          <w:sz w:val="22"/>
          <w:szCs w:val="22"/>
          <w:lang w:val="en-IN" w:eastAsia="en-IN" w:bidi="gu-IN"/>
        </w:rPr>
        <w:t>Groundnuts, a staple food for many developing countries, deserves a closer look as an export commodity. Less than 6% of the world groundnut crop is traded internationally, with export sales averaging close to US$ 1 billion dollars per year. There is, therefore, scope for export growth in groundnuts.</w:t>
      </w:r>
    </w:p>
    <w:p w:rsidR="009A1CD1" w:rsidRPr="00424D28" w:rsidRDefault="009A1CD1" w:rsidP="00424D28">
      <w:pPr>
        <w:spacing w:after="0" w:line="360" w:lineRule="auto"/>
        <w:jc w:val="both"/>
        <w:rPr>
          <w:rFonts w:ascii="Tahoma" w:eastAsia="Times New Roman" w:hAnsi="Tahoma" w:cs="Tahoma"/>
          <w:sz w:val="22"/>
          <w:szCs w:val="22"/>
          <w:lang w:val="en-IN" w:eastAsia="en-IN" w:bidi="gu-IN"/>
        </w:rPr>
      </w:pPr>
      <w:r w:rsidRPr="00424D28">
        <w:rPr>
          <w:rFonts w:ascii="Tahoma" w:eastAsia="Times New Roman" w:hAnsi="Tahoma" w:cs="Tahoma"/>
          <w:sz w:val="22"/>
          <w:szCs w:val="22"/>
          <w:lang w:val="en-IN" w:eastAsia="en-IN" w:bidi="gu-IN"/>
        </w:rPr>
        <w:t>Investing in groundnuts is a sustainable way to address the rising needs for both food and foreign exchange. Today's exporters face two major challenges: ensuring food safety by preventing and controlling mycotoxin contamination of products and adapting groundnut supplies to demand for varieties best suited to specific end-uses.</w:t>
      </w:r>
    </w:p>
    <w:p w:rsidR="009A1CD1" w:rsidRDefault="009A1CD1" w:rsidP="00424D28">
      <w:pPr>
        <w:spacing w:after="0" w:line="360" w:lineRule="auto"/>
        <w:jc w:val="both"/>
        <w:rPr>
          <w:rFonts w:ascii="Tahoma" w:eastAsia="Times New Roman" w:hAnsi="Tahoma" w:cs="Tahoma"/>
          <w:sz w:val="22"/>
          <w:szCs w:val="22"/>
          <w:lang w:val="en-IN" w:eastAsia="en-IN" w:bidi="gu-IN"/>
        </w:rPr>
      </w:pPr>
      <w:r w:rsidRPr="00424D28">
        <w:rPr>
          <w:rFonts w:ascii="Tahoma" w:eastAsia="Times New Roman" w:hAnsi="Tahoma" w:cs="Tahoma"/>
          <w:sz w:val="22"/>
          <w:szCs w:val="22"/>
          <w:lang w:val="en-IN" w:eastAsia="en-IN" w:bidi="gu-IN"/>
        </w:rPr>
        <w:lastRenderedPageBreak/>
        <w:t>China took advantage of market reforms, as well as increased use of high-yielding seed varieties and agricultural inputs (fertilizers, pesticides, insecticides, mechanization and irrigation), to recently overtake India as the world's largest groundnuts producer. In China, over 3.6 million hectares are under groundnut cultivation and 6 million tons are produced yearly. India is the second largest producer, with surfaces under the crop exceeding 8 million hectares and outputs averaging 5.6 million tons per year. The United States, Nigeria, Argentina and Indonesia are the following largest producers, with annual outputs varying between 1 and 1.5 million tons per year.</w:t>
      </w:r>
    </w:p>
    <w:p w:rsidR="00424D28" w:rsidRPr="00424D28" w:rsidRDefault="00424D28" w:rsidP="00424D28">
      <w:pPr>
        <w:spacing w:after="0" w:line="360" w:lineRule="auto"/>
        <w:jc w:val="both"/>
        <w:rPr>
          <w:rFonts w:ascii="Tahoma" w:eastAsia="Times New Roman" w:hAnsi="Tahoma" w:cs="Tahoma"/>
          <w:sz w:val="22"/>
          <w:szCs w:val="22"/>
          <w:lang w:val="en-IN" w:eastAsia="en-IN" w:bidi="gu-IN"/>
        </w:rPr>
      </w:pPr>
    </w:p>
    <w:p w:rsidR="00C67AAC" w:rsidRPr="00424D28" w:rsidRDefault="009A1CD1" w:rsidP="00424D28">
      <w:pPr>
        <w:spacing w:after="0" w:line="360" w:lineRule="auto"/>
        <w:jc w:val="both"/>
        <w:rPr>
          <w:rFonts w:ascii="Tahoma" w:eastAsia="Times New Roman" w:hAnsi="Tahoma" w:cs="Tahoma"/>
          <w:sz w:val="22"/>
          <w:szCs w:val="22"/>
          <w:lang w:val="en-IN" w:eastAsia="en-IN" w:bidi="gu-IN"/>
        </w:rPr>
      </w:pPr>
      <w:r w:rsidRPr="00424D28">
        <w:rPr>
          <w:rFonts w:ascii="Tahoma" w:eastAsia="Times New Roman" w:hAnsi="Tahoma" w:cs="Tahoma"/>
          <w:sz w:val="22"/>
          <w:szCs w:val="22"/>
          <w:lang w:val="en-IN" w:eastAsia="en-IN" w:bidi="gu-IN"/>
        </w:rPr>
        <w:t>Groundnut production in African countries fluctuated greatly, though it never exceeded 8% of the world output over the last decade. Yields per hectare are low, because of a combination of factors: unreliable rains; mostly non-irrigated cultures; small-scale, traditional farming with little mechanization, outbursts of pests and diseases and use of low-yielding seed varieties; and increased cultivation on marginal land. Political instability and the frequently unsupportive oilseed policies have also played their role.</w:t>
      </w:r>
    </w:p>
    <w:p w:rsidR="00777D54" w:rsidRPr="00424D28" w:rsidRDefault="00777D54" w:rsidP="00424D28">
      <w:pPr>
        <w:spacing w:after="0" w:line="360" w:lineRule="auto"/>
        <w:jc w:val="both"/>
        <w:rPr>
          <w:rFonts w:ascii="Tahoma" w:eastAsia="Times New Roman" w:hAnsi="Tahoma" w:cs="Tahoma"/>
          <w:sz w:val="22"/>
          <w:szCs w:val="22"/>
          <w:lang w:val="en-IN" w:eastAsia="en-IN" w:bidi="gu-IN"/>
        </w:rPr>
      </w:pPr>
    </w:p>
    <w:p w:rsidR="005D7D73" w:rsidRPr="00424D28" w:rsidRDefault="00377A5F" w:rsidP="00424D28">
      <w:pPr>
        <w:pStyle w:val="DefaultText"/>
        <w:numPr>
          <w:ilvl w:val="0"/>
          <w:numId w:val="1"/>
        </w:numPr>
        <w:spacing w:after="0" w:line="360" w:lineRule="auto"/>
        <w:jc w:val="both"/>
        <w:rPr>
          <w:rFonts w:ascii="Tahoma" w:hAnsi="Tahoma" w:cs="Tahoma"/>
          <w:szCs w:val="22"/>
        </w:rPr>
      </w:pPr>
      <w:r w:rsidRPr="00424D28">
        <w:rPr>
          <w:rFonts w:ascii="Tahoma" w:hAnsi="Tahoma" w:cs="Tahoma"/>
          <w:b/>
          <w:szCs w:val="22"/>
        </w:rPr>
        <w:t>MARKET POTENTIAL AND MARKETING ISSUES, IF ANY:</w:t>
      </w:r>
    </w:p>
    <w:p w:rsidR="00424D28" w:rsidRPr="00424D28" w:rsidRDefault="00424D28" w:rsidP="00424D28">
      <w:pPr>
        <w:pStyle w:val="DefaultText"/>
        <w:spacing w:after="0" w:line="360" w:lineRule="auto"/>
        <w:ind w:left="720"/>
        <w:jc w:val="both"/>
        <w:rPr>
          <w:rFonts w:ascii="Tahoma" w:hAnsi="Tahoma" w:cs="Tahoma"/>
          <w:szCs w:val="22"/>
        </w:rPr>
      </w:pPr>
    </w:p>
    <w:p w:rsidR="005D7D73" w:rsidRP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 xml:space="preserve">Global production of groundnuts (40 million metric tons (mmt) - 2015/16) accounted for 7.7% of the global production of major oilseeds (527 mmt). Global groundnut production in 2015/16 was slightly higher than that in the previous season, due to increased demand from health-conscious consumers. The US, Brazil, Argentina, China and India are the major producers of oil seeds while China, India, Nigeria, US, Sudan lead the groundnut production. India is the second largest groundnut producer in the world after China (China: 41%, India 11%). The population of India is likely to touch a figure of 1,690 million by 2050. Providing food security to such a large population would be daunting task and also a challenge to agricultural scientists for developing production technologies to bridge the gap in the demand and supply on a sustainable basis. In times to come, groundnut would play a greater role as a supplementary food crop besides continuing to be an oilseed crop. Apart from its use as edible oil, groundnuts are directly consumed in large quantities in individual houses Chikki and farsan manufacturers, salted peanuts processors, chocolate manufacturers, </w:t>
      </w:r>
      <w:r w:rsidRPr="00424D28">
        <w:rPr>
          <w:rFonts w:ascii="Tahoma" w:hAnsi="Tahoma" w:cs="Tahoma"/>
          <w:sz w:val="22"/>
          <w:szCs w:val="22"/>
          <w:lang w:eastAsia="zh-CN"/>
        </w:rPr>
        <w:lastRenderedPageBreak/>
        <w:t xml:space="preserve">peanut butter manufacturers, bars and pubs, etc. are the bulk consumers. The projected domestic demand of groundnut would be about 25 million tonnes in 2050. The area under groundnut may not shrink any further and would stay around 6-7 million hectares. Considering, the current national average productivity of 1200 kg/ha, a growth rate of about 4-5% in productivity is required to meet the demand. Consistent demand for Indian HPSG in Indonesia, Vietnam, Malaysia, Philippines, and Thailand keep exports buoyant. The domestic consumption of groundnuts has also seen an increase of ~4% from 2015 to 2016. Groundnut continues to be used widely in southern India, Gujarat and Maharashtra. Of the 400 HPS groundnut units located in Gujarat, around 37% (150 units) are located in Junagadh district (Keshod, Mangrol &amp; Junagadh Talukas). </w:t>
      </w:r>
    </w:p>
    <w:p w:rsidR="00FE6D13" w:rsidRPr="00424D28" w:rsidRDefault="00FE6D13" w:rsidP="00424D28">
      <w:pPr>
        <w:pStyle w:val="DefaultText"/>
        <w:spacing w:after="0" w:line="360" w:lineRule="auto"/>
        <w:jc w:val="both"/>
        <w:rPr>
          <w:rFonts w:ascii="Tahoma" w:hAnsi="Tahoma" w:cs="Tahoma"/>
          <w:sz w:val="22"/>
          <w:szCs w:val="22"/>
          <w:lang w:eastAsia="zh-CN"/>
        </w:rPr>
      </w:pPr>
    </w:p>
    <w:p w:rsidR="005D7D73" w:rsidRDefault="00377A5F" w:rsidP="00424D28">
      <w:pPr>
        <w:pStyle w:val="DefaultText"/>
        <w:numPr>
          <w:ilvl w:val="0"/>
          <w:numId w:val="1"/>
        </w:numPr>
        <w:spacing w:after="0" w:line="360" w:lineRule="auto"/>
        <w:jc w:val="both"/>
        <w:rPr>
          <w:rFonts w:ascii="Tahoma" w:hAnsi="Tahoma" w:cs="Tahoma"/>
          <w:b/>
          <w:szCs w:val="22"/>
        </w:rPr>
      </w:pPr>
      <w:r w:rsidRPr="00424D28">
        <w:rPr>
          <w:rFonts w:ascii="Tahoma" w:hAnsi="Tahoma" w:cs="Tahoma"/>
          <w:b/>
          <w:szCs w:val="22"/>
        </w:rPr>
        <w:t xml:space="preserve">RAW MATERIAL REQUIREMENTS: </w:t>
      </w:r>
    </w:p>
    <w:p w:rsidR="00424D28" w:rsidRPr="00424D28" w:rsidRDefault="00424D28" w:rsidP="00424D28">
      <w:pPr>
        <w:pStyle w:val="DefaultText"/>
        <w:spacing w:after="0" w:line="360" w:lineRule="auto"/>
        <w:ind w:left="720"/>
        <w:jc w:val="both"/>
        <w:rPr>
          <w:rFonts w:ascii="Tahoma" w:hAnsi="Tahoma" w:cs="Tahoma"/>
          <w:b/>
          <w:szCs w:val="22"/>
        </w:rPr>
      </w:pPr>
    </w:p>
    <w:p w:rsidR="005D7D73" w:rsidRP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 xml:space="preserve">India is the second largest groundnut producer in the world after China (China: 41%, India 11%) Groundnuts account for about 15% of all oilseeds produced in India. 90% of groundnut produce in India mainly comes from six states: Gujarat (~40%), Andhra Pradesh (~18%), Tamil Nadu (~11%), Karnataka (~9%), Rajasthan (~8%) and Maharashtra (~6%) Gujarat (more particularly Saurashtra region) is the single largest as well as the best quality groundnut producer accounting for over 30% of total groundnuts produced in the country. </w:t>
      </w:r>
    </w:p>
    <w:p w:rsidR="00FE6D13" w:rsidRPr="00424D28" w:rsidRDefault="00FE6D13" w:rsidP="00424D28">
      <w:pPr>
        <w:pStyle w:val="DefaultText"/>
        <w:spacing w:after="0" w:line="360" w:lineRule="auto"/>
        <w:jc w:val="both"/>
        <w:rPr>
          <w:rFonts w:ascii="Tahoma" w:hAnsi="Tahoma" w:cs="Tahoma"/>
          <w:sz w:val="22"/>
          <w:szCs w:val="22"/>
          <w:lang w:eastAsia="zh-CN"/>
        </w:rPr>
      </w:pPr>
    </w:p>
    <w:p w:rsidR="005D7D73" w:rsidRDefault="00377A5F" w:rsidP="00424D28">
      <w:pPr>
        <w:pStyle w:val="DefaultText"/>
        <w:numPr>
          <w:ilvl w:val="0"/>
          <w:numId w:val="1"/>
        </w:numPr>
        <w:spacing w:after="0" w:line="360" w:lineRule="auto"/>
        <w:jc w:val="both"/>
        <w:rPr>
          <w:rFonts w:ascii="Tahoma" w:hAnsi="Tahoma" w:cs="Tahoma"/>
          <w:b/>
          <w:szCs w:val="22"/>
        </w:rPr>
      </w:pPr>
      <w:r w:rsidRPr="00424D28">
        <w:rPr>
          <w:rFonts w:ascii="Tahoma" w:hAnsi="Tahoma" w:cs="Tahoma"/>
          <w:b/>
          <w:szCs w:val="22"/>
        </w:rPr>
        <w:t>MANUFACTURING PROCESS:</w:t>
      </w:r>
    </w:p>
    <w:p w:rsidR="00424D28" w:rsidRPr="00424D28" w:rsidRDefault="00424D28" w:rsidP="00424D28">
      <w:pPr>
        <w:pStyle w:val="DefaultText"/>
        <w:spacing w:after="0" w:line="360" w:lineRule="auto"/>
        <w:ind w:left="720"/>
        <w:jc w:val="both"/>
        <w:rPr>
          <w:rFonts w:ascii="Tahoma" w:hAnsi="Tahoma" w:cs="Tahoma"/>
          <w:b/>
          <w:szCs w:val="22"/>
        </w:rPr>
      </w:pPr>
    </w:p>
    <w:p w:rsidR="005D7D73" w:rsidRP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 xml:space="preserve">Stage 1: Farm Quality Check, Classification of In shells, De-stoning, Shelling, Magnetic Separation, Inspection &amp; Sorting, Classification of pod and kernels, Intake bins.   </w:t>
      </w:r>
    </w:p>
    <w:p w:rsidR="005D7D73" w:rsidRP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t xml:space="preserve">Stage 2: Classification of Kernels, Magnetic Separation, De-stoning, Vibro Grading, Uniform Gradation, Aspiration, Bi-chromatic </w:t>
      </w:r>
      <w:r w:rsidR="00D40B59" w:rsidRPr="00424D28">
        <w:rPr>
          <w:rFonts w:ascii="Tahoma" w:hAnsi="Tahoma" w:cs="Tahoma"/>
          <w:sz w:val="22"/>
          <w:szCs w:val="22"/>
          <w:lang w:eastAsia="zh-CN"/>
        </w:rPr>
        <w:t>Color</w:t>
      </w:r>
      <w:r w:rsidRPr="00424D28">
        <w:rPr>
          <w:rFonts w:ascii="Tahoma" w:hAnsi="Tahoma" w:cs="Tahoma"/>
          <w:sz w:val="22"/>
          <w:szCs w:val="22"/>
          <w:lang w:eastAsia="zh-CN"/>
        </w:rPr>
        <w:t xml:space="preserve"> Sorting, Metal Separation, On-line Auto Sampling, Loading, Lab analysis, Computerized Packing. </w:t>
      </w:r>
    </w:p>
    <w:p w:rsidR="005D7D73"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 xml:space="preserve">Capacity of the Project </w:t>
      </w:r>
      <w:r w:rsidR="00D40B59" w:rsidRPr="00424D28">
        <w:rPr>
          <w:rFonts w:ascii="Tahoma" w:hAnsi="Tahoma" w:cs="Tahoma"/>
          <w:sz w:val="22"/>
          <w:szCs w:val="22"/>
        </w:rPr>
        <w:t>the</w:t>
      </w:r>
      <w:r w:rsidRPr="00424D28">
        <w:rPr>
          <w:rFonts w:ascii="Tahoma" w:hAnsi="Tahoma" w:cs="Tahoma"/>
          <w:sz w:val="22"/>
          <w:szCs w:val="22"/>
        </w:rPr>
        <w:t xml:space="preserve"> rated capacity for the peanut processing unit is </w:t>
      </w:r>
      <w:r w:rsidR="00D40B59" w:rsidRPr="00424D28">
        <w:rPr>
          <w:rFonts w:ascii="Tahoma" w:hAnsi="Tahoma" w:cs="Tahoma"/>
          <w:sz w:val="22"/>
          <w:szCs w:val="22"/>
        </w:rPr>
        <w:t>1350,</w:t>
      </w:r>
      <w:r w:rsidRPr="00424D28">
        <w:rPr>
          <w:rFonts w:ascii="Tahoma" w:hAnsi="Tahoma" w:cs="Tahoma"/>
          <w:sz w:val="22"/>
          <w:szCs w:val="22"/>
        </w:rPr>
        <w:t xml:space="preserve"> Recovery from groundnut shells or pods is 55% HPS. </w:t>
      </w:r>
    </w:p>
    <w:p w:rsidR="00424D28" w:rsidRPr="00424D28" w:rsidRDefault="00424D28" w:rsidP="00424D28">
      <w:pPr>
        <w:pStyle w:val="DefaultText"/>
        <w:spacing w:after="0" w:line="360" w:lineRule="auto"/>
        <w:jc w:val="both"/>
        <w:rPr>
          <w:rFonts w:ascii="Tahoma" w:hAnsi="Tahoma" w:cs="Tahoma"/>
          <w:sz w:val="22"/>
          <w:szCs w:val="22"/>
        </w:rPr>
      </w:pPr>
    </w:p>
    <w:p w:rsidR="005259BD" w:rsidRPr="00424D28" w:rsidRDefault="00377A5F" w:rsidP="00424D28">
      <w:pPr>
        <w:pStyle w:val="DefaultText"/>
        <w:spacing w:after="0" w:line="360" w:lineRule="auto"/>
        <w:jc w:val="both"/>
        <w:rPr>
          <w:rFonts w:ascii="Tahoma" w:hAnsi="Tahoma" w:cs="Tahoma"/>
          <w:sz w:val="22"/>
          <w:szCs w:val="22"/>
          <w:lang w:eastAsia="zh-CN"/>
        </w:rPr>
      </w:pPr>
      <w:r w:rsidRPr="00424D28">
        <w:rPr>
          <w:rFonts w:ascii="Tahoma" w:hAnsi="Tahoma" w:cs="Tahoma"/>
          <w:sz w:val="22"/>
          <w:szCs w:val="22"/>
          <w:lang w:eastAsia="zh-CN"/>
        </w:rPr>
        <w:lastRenderedPageBreak/>
        <w:t xml:space="preserve">Raw material: The sample units procured the raw material from Mangrol, Keshod, Junagadh, Kutch through brokers at INR 1700-1800 per tonnes. </w:t>
      </w:r>
      <w:r w:rsidR="00D40B59" w:rsidRPr="00424D28">
        <w:rPr>
          <w:rFonts w:ascii="Tahoma" w:hAnsi="Tahoma" w:cs="Tahoma"/>
          <w:sz w:val="22"/>
          <w:szCs w:val="22"/>
          <w:lang w:eastAsia="zh-CN"/>
        </w:rPr>
        <w:t>Packing:</w:t>
      </w:r>
      <w:r w:rsidRPr="00424D28">
        <w:rPr>
          <w:rFonts w:ascii="Tahoma" w:hAnsi="Tahoma" w:cs="Tahoma"/>
          <w:sz w:val="22"/>
          <w:szCs w:val="22"/>
          <w:lang w:eastAsia="zh-CN"/>
        </w:rPr>
        <w:t xml:space="preserve"> The processed groundnut is packed in 50 kg gunny bags which are available locally. </w:t>
      </w:r>
      <w:r w:rsidR="00D40B59" w:rsidRPr="00424D28">
        <w:rPr>
          <w:rFonts w:ascii="Tahoma" w:hAnsi="Tahoma" w:cs="Tahoma"/>
          <w:sz w:val="22"/>
          <w:szCs w:val="22"/>
          <w:lang w:eastAsia="zh-CN"/>
        </w:rPr>
        <w:t>Storage:</w:t>
      </w:r>
      <w:r w:rsidRPr="00424D28">
        <w:rPr>
          <w:rFonts w:ascii="Tahoma" w:hAnsi="Tahoma" w:cs="Tahoma"/>
          <w:sz w:val="22"/>
          <w:szCs w:val="22"/>
          <w:lang w:eastAsia="zh-CN"/>
        </w:rPr>
        <w:t xml:space="preserve"> The groundnut kernels are stored in godowns/ covered sheds. </w:t>
      </w:r>
      <w:r w:rsidR="00D40B59" w:rsidRPr="00424D28">
        <w:rPr>
          <w:rFonts w:ascii="Tahoma" w:hAnsi="Tahoma" w:cs="Tahoma"/>
          <w:sz w:val="22"/>
          <w:szCs w:val="22"/>
          <w:lang w:eastAsia="zh-CN"/>
        </w:rPr>
        <w:t>Transportation:</w:t>
      </w:r>
      <w:r w:rsidRPr="00424D28">
        <w:rPr>
          <w:rFonts w:ascii="Tahoma" w:hAnsi="Tahoma" w:cs="Tahoma"/>
          <w:sz w:val="22"/>
          <w:szCs w:val="22"/>
          <w:lang w:eastAsia="zh-CN"/>
        </w:rPr>
        <w:t xml:space="preserve"> Mode of transportation of both raw material and processed goods is truck (tarpaulin closed). Finished products are sold to parties through agents to places like Rajkot, Bharuch, Ahmedabad, </w:t>
      </w:r>
      <w:r w:rsidR="00D40B59" w:rsidRPr="00424D28">
        <w:rPr>
          <w:rFonts w:ascii="Tahoma" w:hAnsi="Tahoma" w:cs="Tahoma"/>
          <w:sz w:val="22"/>
          <w:szCs w:val="22"/>
          <w:lang w:eastAsia="zh-CN"/>
        </w:rPr>
        <w:t>etc.</w:t>
      </w:r>
    </w:p>
    <w:p w:rsidR="00FE6D13" w:rsidRPr="00424D28" w:rsidRDefault="00FE6D13" w:rsidP="00424D28">
      <w:pPr>
        <w:pStyle w:val="DefaultText"/>
        <w:spacing w:after="0" w:line="360" w:lineRule="auto"/>
        <w:jc w:val="both"/>
        <w:rPr>
          <w:rFonts w:ascii="Tahoma" w:hAnsi="Tahoma" w:cs="Tahoma"/>
          <w:sz w:val="22"/>
          <w:szCs w:val="22"/>
        </w:rPr>
      </w:pPr>
    </w:p>
    <w:p w:rsidR="005D7D73" w:rsidRPr="00424D28" w:rsidRDefault="00377A5F" w:rsidP="00424D28">
      <w:pPr>
        <w:pStyle w:val="DefaultText"/>
        <w:numPr>
          <w:ilvl w:val="0"/>
          <w:numId w:val="1"/>
        </w:numPr>
        <w:spacing w:after="0" w:line="360" w:lineRule="auto"/>
        <w:jc w:val="both"/>
        <w:rPr>
          <w:rFonts w:ascii="Tahoma" w:hAnsi="Tahoma" w:cs="Tahoma"/>
          <w:sz w:val="22"/>
          <w:szCs w:val="22"/>
        </w:rPr>
      </w:pPr>
      <w:r w:rsidRPr="00424D28">
        <w:rPr>
          <w:rFonts w:ascii="Tahoma" w:hAnsi="Tahoma" w:cs="Tahoma"/>
          <w:b/>
          <w:bCs/>
        </w:rPr>
        <w:t xml:space="preserve">MANPOWER REQUIREMENT : </w:t>
      </w:r>
    </w:p>
    <w:p w:rsidR="00424D28" w:rsidRPr="00424D28" w:rsidRDefault="00424D28" w:rsidP="00424D28">
      <w:pPr>
        <w:pStyle w:val="DefaultText"/>
        <w:spacing w:after="0" w:line="360" w:lineRule="auto"/>
        <w:ind w:left="720"/>
        <w:jc w:val="both"/>
        <w:rPr>
          <w:rFonts w:ascii="Tahoma" w:hAnsi="Tahoma" w:cs="Tahoma"/>
          <w:sz w:val="22"/>
          <w:szCs w:val="22"/>
        </w:rPr>
      </w:pPr>
    </w:p>
    <w:p w:rsidR="005D7D73" w:rsidRPr="00424D28" w:rsidRDefault="00377A5F" w:rsidP="00424D28">
      <w:pPr>
        <w:pStyle w:val="DefaultText"/>
        <w:spacing w:after="0" w:line="360" w:lineRule="auto"/>
        <w:jc w:val="both"/>
        <w:rPr>
          <w:rFonts w:ascii="Tahoma" w:hAnsi="Tahoma" w:cs="Tahoma"/>
          <w:b/>
          <w:sz w:val="22"/>
          <w:szCs w:val="22"/>
        </w:rPr>
      </w:pPr>
      <w:r w:rsidRPr="00424D28">
        <w:rPr>
          <w:rFonts w:ascii="Tahoma" w:hAnsi="Tahoma" w:cs="Tahoma"/>
          <w:sz w:val="22"/>
          <w:szCs w:val="22"/>
        </w:rPr>
        <w:t>The enterprise requires 15 employees as detailed below</w:t>
      </w:r>
      <w:r w:rsidRPr="00424D28">
        <w:rPr>
          <w:rFonts w:ascii="Tahoma" w:hAnsi="Tahoma" w:cs="Tahoma"/>
          <w:b/>
          <w:sz w:val="22"/>
          <w:szCs w:val="22"/>
        </w:rPr>
        <w:t>:</w:t>
      </w:r>
    </w:p>
    <w:tbl>
      <w:tblPr>
        <w:tblW w:w="8914" w:type="dxa"/>
        <w:jc w:val="center"/>
        <w:tblLayout w:type="fixed"/>
        <w:tblCellMar>
          <w:top w:w="15" w:type="dxa"/>
          <w:left w:w="15" w:type="dxa"/>
          <w:bottom w:w="15" w:type="dxa"/>
          <w:right w:w="15" w:type="dxa"/>
        </w:tblCellMar>
        <w:tblLook w:val="04A0" w:firstRow="1" w:lastRow="0" w:firstColumn="1" w:lastColumn="0" w:noHBand="0" w:noVBand="1"/>
      </w:tblPr>
      <w:tblGrid>
        <w:gridCol w:w="731"/>
        <w:gridCol w:w="2004"/>
        <w:gridCol w:w="847"/>
        <w:gridCol w:w="889"/>
        <w:gridCol w:w="889"/>
        <w:gridCol w:w="888"/>
        <w:gridCol w:w="889"/>
        <w:gridCol w:w="888"/>
        <w:gridCol w:w="889"/>
      </w:tblGrid>
      <w:tr w:rsidR="00424D28" w:rsidRPr="00424D28" w:rsidTr="00424D28">
        <w:trPr>
          <w:trHeight w:hRule="exact" w:val="421"/>
          <w:jc w:val="center"/>
        </w:trPr>
        <w:tc>
          <w:tcPr>
            <w:tcW w:w="731" w:type="dxa"/>
            <w:tcBorders>
              <w:top w:val="single" w:sz="4" w:space="0" w:color="000000"/>
              <w:left w:val="single" w:sz="4" w:space="0" w:color="000000"/>
              <w:bottom w:val="single" w:sz="4" w:space="0" w:color="000000"/>
              <w:right w:val="single" w:sz="4" w:space="0" w:color="000000"/>
            </w:tcBorders>
            <w:shd w:val="clear" w:color="auto" w:fill="D8D8D8"/>
          </w:tcPr>
          <w:p w:rsidR="00424D28" w:rsidRPr="00424D28" w:rsidRDefault="00424D28" w:rsidP="00424D28">
            <w:pPr>
              <w:spacing w:after="0" w:line="360" w:lineRule="auto"/>
              <w:jc w:val="center"/>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Sr. No.</w:t>
            </w:r>
          </w:p>
        </w:tc>
        <w:tc>
          <w:tcPr>
            <w:tcW w:w="2004" w:type="dxa"/>
            <w:tcBorders>
              <w:top w:val="single" w:sz="4" w:space="0" w:color="000000"/>
              <w:left w:val="single" w:sz="4" w:space="0" w:color="000000"/>
              <w:bottom w:val="single" w:sz="4" w:space="0" w:color="000000"/>
              <w:right w:val="single" w:sz="4" w:space="0" w:color="000000"/>
            </w:tcBorders>
            <w:shd w:val="clear" w:color="auto" w:fill="D8D8D8"/>
          </w:tcPr>
          <w:p w:rsidR="00424D28" w:rsidRPr="00424D28" w:rsidRDefault="00424D28" w:rsidP="00424D28">
            <w:pPr>
              <w:spacing w:after="0" w:line="360" w:lineRule="auto"/>
              <w:jc w:val="center"/>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Designation</w:t>
            </w:r>
          </w:p>
        </w:tc>
        <w:tc>
          <w:tcPr>
            <w:tcW w:w="847" w:type="dxa"/>
            <w:tcBorders>
              <w:top w:val="single" w:sz="4" w:space="0" w:color="000000"/>
              <w:left w:val="single" w:sz="4" w:space="0" w:color="000000"/>
              <w:bottom w:val="single" w:sz="4" w:space="0" w:color="000000"/>
              <w:right w:val="single" w:sz="4" w:space="0" w:color="000000"/>
            </w:tcBorders>
            <w:shd w:val="clear" w:color="auto" w:fill="D8D8D8"/>
          </w:tcPr>
          <w:p w:rsidR="00424D28" w:rsidRPr="00424D28" w:rsidRDefault="00424D28" w:rsidP="00424D28">
            <w:pPr>
              <w:spacing w:after="0" w:line="360" w:lineRule="auto"/>
              <w:jc w:val="center"/>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SALARY</w:t>
            </w:r>
          </w:p>
        </w:tc>
        <w:tc>
          <w:tcPr>
            <w:tcW w:w="889" w:type="dxa"/>
            <w:tcBorders>
              <w:top w:val="single" w:sz="4" w:space="0" w:color="000000"/>
              <w:left w:val="single" w:sz="4" w:space="0" w:color="000000"/>
              <w:bottom w:val="single" w:sz="4" w:space="0" w:color="000000"/>
              <w:right w:val="single" w:sz="4" w:space="0" w:color="000000"/>
            </w:tcBorders>
            <w:shd w:val="clear" w:color="auto" w:fill="D8D8D8"/>
          </w:tcPr>
          <w:p w:rsidR="00424D28" w:rsidRPr="00424D28" w:rsidRDefault="00424D28" w:rsidP="00424D28">
            <w:pPr>
              <w:spacing w:after="0" w:line="360" w:lineRule="auto"/>
              <w:jc w:val="center"/>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Salary ₹</w:t>
            </w:r>
          </w:p>
        </w:tc>
        <w:tc>
          <w:tcPr>
            <w:tcW w:w="4443"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424D28" w:rsidRPr="00424D28" w:rsidRDefault="00424D28"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424D28" w:rsidP="00424D28">
            <w:pPr>
              <w:spacing w:after="0" w:line="360" w:lineRule="auto"/>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Working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b/>
                <w:color w:val="000000"/>
                <w:sz w:val="20"/>
                <w:szCs w:val="20"/>
              </w:rPr>
            </w:pPr>
            <w:r w:rsidRPr="00424D28">
              <w:rPr>
                <w:rFonts w:ascii="Tahoma" w:eastAsia="Tahoma" w:hAnsi="Tahoma" w:cs="Tahoma"/>
                <w:b/>
                <w:color w:val="000000"/>
                <w:sz w:val="20"/>
                <w:szCs w:val="20"/>
                <w:lang w:eastAsia="zh-CN"/>
              </w:rPr>
              <w:t>PER ANNUM</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Year-1</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Year-2</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Year-3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Year-4</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Year-5</w:t>
            </w:r>
          </w:p>
        </w:tc>
      </w:tr>
      <w:tr w:rsidR="005D7D73" w:rsidRPr="00424D28" w:rsidTr="00424D28">
        <w:trPr>
          <w:trHeight w:hRule="exact" w:val="25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Production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2</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Operators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12000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12000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r>
      <w:tr w:rsidR="005D7D73" w:rsidRPr="00424D28" w:rsidTr="00424D28">
        <w:trPr>
          <w:trHeight w:hRule="exact" w:val="25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3</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Helpers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80000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8</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8</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10</w:t>
            </w:r>
          </w:p>
        </w:tc>
      </w:tr>
      <w:tr w:rsidR="005D7D73" w:rsidRPr="00424D28" w:rsidTr="00424D28">
        <w:trPr>
          <w:trHeight w:hRule="exact" w:val="25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rPr>
                <w:rFonts w:ascii="Tahoma" w:hAnsi="Tahoma" w:cs="Tahoma"/>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110000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10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10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10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12</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12</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Fixed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2"/>
                <w:szCs w:val="22"/>
              </w:rPr>
            </w:pP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2</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Admin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15000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15000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3</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Accounts/Stores Assistant</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12500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12500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Office Boy</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D7D73" w:rsidRPr="00424D28" w:rsidRDefault="00377A5F" w:rsidP="00424D28">
            <w:pPr>
              <w:spacing w:after="0" w:line="360" w:lineRule="auto"/>
              <w:jc w:val="center"/>
              <w:textAlignment w:val="top"/>
              <w:rPr>
                <w:rFonts w:ascii="Tahoma" w:eastAsia="Tahoma" w:hAnsi="Tahoma" w:cs="Tahoma"/>
                <w:color w:val="000000"/>
                <w:sz w:val="22"/>
                <w:szCs w:val="22"/>
              </w:rPr>
            </w:pPr>
            <w:r w:rsidRPr="00424D28">
              <w:rPr>
                <w:rFonts w:ascii="Tahoma" w:eastAsia="Tahoma" w:hAnsi="Tahoma" w:cs="Tahoma"/>
                <w:color w:val="000000"/>
                <w:sz w:val="20"/>
                <w:szCs w:val="20"/>
                <w:lang w:eastAsia="zh-CN"/>
              </w:rPr>
              <w:t>1</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424D28" w:rsidP="00424D28">
            <w:pPr>
              <w:spacing w:after="0" w:line="360" w:lineRule="auto"/>
              <w:textAlignment w:val="center"/>
              <w:rPr>
                <w:rFonts w:ascii="Tahoma" w:eastAsia="Tahoma" w:hAnsi="Tahoma" w:cs="Tahoma"/>
                <w:i/>
                <w:color w:val="000000"/>
                <w:sz w:val="20"/>
                <w:szCs w:val="20"/>
              </w:rPr>
            </w:pPr>
            <w:r w:rsidRPr="00424D28">
              <w:rPr>
                <w:rFonts w:ascii="Tahoma" w:eastAsia="Tahoma" w:hAnsi="Tahoma" w:cs="Tahoma"/>
                <w:i/>
                <w:color w:val="000000"/>
                <w:sz w:val="20"/>
                <w:szCs w:val="20"/>
                <w:lang w:eastAsia="zh-CN"/>
              </w:rPr>
              <w:t>Sub-Total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36500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2"/>
                <w:szCs w:val="22"/>
              </w:rPr>
            </w:pPr>
            <w:r w:rsidRPr="00424D28">
              <w:rPr>
                <w:rFonts w:ascii="Tahoma" w:eastAsia="Tahoma" w:hAnsi="Tahoma" w:cs="Tahoma"/>
                <w:color w:val="000000"/>
                <w:sz w:val="20"/>
                <w:szCs w:val="20"/>
                <w:lang w:eastAsia="zh-CN"/>
              </w:rPr>
              <w:t>3</w:t>
            </w:r>
          </w:p>
        </w:tc>
      </w:tr>
      <w:tr w:rsidR="005D7D73" w:rsidRPr="00424D28" w:rsidTr="00424D28">
        <w:trPr>
          <w:trHeight w:hRule="exact" w:val="340"/>
          <w:jc w:val="center"/>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textAlignment w:val="center"/>
              <w:rPr>
                <w:rFonts w:ascii="Tahoma" w:hAnsi="Tahoma" w:cs="Tahoma"/>
                <w:color w:val="000000"/>
                <w:sz w:val="20"/>
                <w:szCs w:val="20"/>
              </w:rPr>
            </w:pPr>
            <w:r w:rsidRPr="00424D28">
              <w:rPr>
                <w:rFonts w:ascii="Tahoma" w:eastAsia="SimSun" w:hAnsi="Tahoma" w:cs="Tahoma"/>
                <w:color w:val="000000"/>
                <w:sz w:val="20"/>
                <w:szCs w:val="20"/>
                <w:lang w:eastAsia="zh-CN"/>
              </w:rPr>
              <w:t>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146500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2"/>
                <w:szCs w:val="22"/>
              </w:rPr>
            </w:pPr>
            <w:r w:rsidRPr="00424D28">
              <w:rPr>
                <w:rFonts w:ascii="Tahoma" w:eastAsia="SimSun" w:hAnsi="Tahoma" w:cs="Tahoma"/>
                <w:color w:val="000000"/>
                <w:sz w:val="20"/>
                <w:szCs w:val="20"/>
                <w:lang w:eastAsia="zh-CN"/>
              </w:rPr>
              <w:t>15</w:t>
            </w:r>
          </w:p>
        </w:tc>
      </w:tr>
    </w:tbl>
    <w:p w:rsidR="005D7D73" w:rsidRPr="00424D28" w:rsidRDefault="005D7D73" w:rsidP="00424D28">
      <w:pPr>
        <w:pStyle w:val="DefaultText"/>
        <w:spacing w:after="0" w:line="360" w:lineRule="auto"/>
        <w:jc w:val="both"/>
        <w:rPr>
          <w:rFonts w:ascii="Tahoma" w:hAnsi="Tahoma" w:cs="Tahoma"/>
          <w:szCs w:val="22"/>
        </w:rPr>
      </w:pPr>
    </w:p>
    <w:p w:rsidR="005D7D73" w:rsidRPr="00424D28" w:rsidRDefault="00377A5F" w:rsidP="00424D28">
      <w:pPr>
        <w:pStyle w:val="DefaultText"/>
        <w:numPr>
          <w:ilvl w:val="0"/>
          <w:numId w:val="1"/>
        </w:numPr>
        <w:spacing w:after="0" w:line="360" w:lineRule="auto"/>
        <w:jc w:val="both"/>
        <w:rPr>
          <w:rFonts w:ascii="Tahoma" w:hAnsi="Tahoma" w:cs="Tahoma"/>
          <w:szCs w:val="22"/>
        </w:rPr>
      </w:pPr>
      <w:r w:rsidRPr="00424D28">
        <w:rPr>
          <w:rFonts w:ascii="Tahoma" w:hAnsi="Tahoma" w:cs="Tahoma"/>
          <w:b/>
          <w:szCs w:val="22"/>
        </w:rPr>
        <w:t>IMPLEMENTATION SCHEDULE:</w:t>
      </w:r>
    </w:p>
    <w:p w:rsidR="00424D28" w:rsidRPr="00424D28" w:rsidRDefault="00424D28" w:rsidP="00424D28">
      <w:pPr>
        <w:pStyle w:val="DefaultText"/>
        <w:spacing w:after="0" w:line="360" w:lineRule="auto"/>
        <w:ind w:left="720"/>
        <w:jc w:val="both"/>
        <w:rPr>
          <w:rFonts w:ascii="Tahoma" w:hAnsi="Tahoma" w:cs="Tahoma"/>
          <w:sz w:val="12"/>
          <w:szCs w:val="10"/>
        </w:rPr>
      </w:pPr>
    </w:p>
    <w:p w:rsidR="005D7D73" w:rsidRPr="00424D28"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The project can be implemented in 4 months’ time as detailed below:</w:t>
      </w:r>
    </w:p>
    <w:tbl>
      <w:tblPr>
        <w:tblW w:w="8424" w:type="dxa"/>
        <w:jc w:val="center"/>
        <w:tblLayout w:type="fixed"/>
        <w:tblLook w:val="04A0" w:firstRow="1" w:lastRow="0" w:firstColumn="1" w:lastColumn="0" w:noHBand="0" w:noVBand="1"/>
      </w:tblPr>
      <w:tblGrid>
        <w:gridCol w:w="1025"/>
        <w:gridCol w:w="5629"/>
        <w:gridCol w:w="1770"/>
      </w:tblGrid>
      <w:tr w:rsidR="005D7D73" w:rsidRPr="00424D28" w:rsidTr="00424D28">
        <w:trPr>
          <w:trHeight w:hRule="exact" w:val="730"/>
          <w:jc w:val="center"/>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7D73" w:rsidRPr="00424D28" w:rsidRDefault="00377A5F" w:rsidP="00424D28">
            <w:pPr>
              <w:spacing w:after="0" w:line="360" w:lineRule="auto"/>
              <w:jc w:val="center"/>
              <w:rPr>
                <w:rFonts w:ascii="Tahoma" w:eastAsia="Times New Roman" w:hAnsi="Tahoma" w:cs="Tahoma"/>
                <w:b/>
                <w:color w:val="000000"/>
                <w:sz w:val="20"/>
                <w:szCs w:val="22"/>
                <w:lang w:bidi="ar-SA"/>
              </w:rPr>
            </w:pPr>
            <w:r w:rsidRPr="00424D28">
              <w:rPr>
                <w:rFonts w:ascii="Tahoma" w:eastAsia="Times New Roman" w:hAnsi="Tahoma" w:cs="Tahoma"/>
                <w:b/>
                <w:color w:val="000000"/>
                <w:sz w:val="20"/>
                <w:szCs w:val="22"/>
                <w:lang w:bidi="ar-SA"/>
              </w:rPr>
              <w:t>Sr. No.</w:t>
            </w:r>
          </w:p>
        </w:tc>
        <w:tc>
          <w:tcPr>
            <w:tcW w:w="5629" w:type="dxa"/>
            <w:tcBorders>
              <w:top w:val="single" w:sz="4" w:space="0" w:color="auto"/>
              <w:left w:val="nil"/>
              <w:bottom w:val="single" w:sz="4" w:space="0" w:color="auto"/>
              <w:right w:val="single" w:sz="4" w:space="0" w:color="auto"/>
            </w:tcBorders>
            <w:shd w:val="clear" w:color="auto" w:fill="D9D9D9" w:themeFill="background1" w:themeFillShade="D9"/>
          </w:tcPr>
          <w:p w:rsidR="005D7D73" w:rsidRPr="00424D28" w:rsidRDefault="00377A5F" w:rsidP="00424D28">
            <w:pPr>
              <w:spacing w:after="0" w:line="360" w:lineRule="auto"/>
              <w:jc w:val="center"/>
              <w:rPr>
                <w:rFonts w:ascii="Tahoma" w:eastAsia="Times New Roman" w:hAnsi="Tahoma" w:cs="Tahoma"/>
                <w:b/>
                <w:color w:val="000000"/>
                <w:sz w:val="20"/>
                <w:szCs w:val="22"/>
                <w:lang w:bidi="ar-SA"/>
              </w:rPr>
            </w:pPr>
            <w:r w:rsidRPr="00424D28">
              <w:rPr>
                <w:rFonts w:ascii="Tahoma" w:eastAsia="Times New Roman" w:hAnsi="Tahoma" w:cs="Tahoma"/>
                <w:b/>
                <w:color w:val="000000"/>
                <w:sz w:val="20"/>
                <w:szCs w:val="22"/>
                <w:lang w:bidi="ar-SA"/>
              </w:rPr>
              <w:t>Activity</w:t>
            </w:r>
          </w:p>
        </w:tc>
        <w:tc>
          <w:tcPr>
            <w:tcW w:w="1770" w:type="dxa"/>
            <w:tcBorders>
              <w:top w:val="single" w:sz="4" w:space="0" w:color="auto"/>
              <w:left w:val="nil"/>
              <w:bottom w:val="single" w:sz="4" w:space="0" w:color="auto"/>
              <w:right w:val="single" w:sz="4" w:space="0" w:color="000000"/>
            </w:tcBorders>
            <w:shd w:val="clear" w:color="auto" w:fill="D9D9D9" w:themeFill="background1" w:themeFillShade="D9"/>
          </w:tcPr>
          <w:p w:rsidR="005D7D73" w:rsidRPr="00424D28" w:rsidRDefault="00377A5F" w:rsidP="00424D28">
            <w:pPr>
              <w:spacing w:after="0" w:line="360" w:lineRule="auto"/>
              <w:jc w:val="center"/>
              <w:rPr>
                <w:rFonts w:ascii="Tahoma" w:eastAsia="Times New Roman" w:hAnsi="Tahoma" w:cs="Tahoma"/>
                <w:b/>
                <w:color w:val="000000"/>
                <w:sz w:val="20"/>
                <w:szCs w:val="22"/>
                <w:lang w:bidi="ar-SA"/>
              </w:rPr>
            </w:pPr>
            <w:r w:rsidRPr="00424D28">
              <w:rPr>
                <w:rFonts w:ascii="Tahoma" w:eastAsia="Times New Roman" w:hAnsi="Tahoma" w:cs="Tahoma"/>
                <w:b/>
                <w:color w:val="000000"/>
                <w:sz w:val="20"/>
                <w:szCs w:val="22"/>
                <w:lang w:bidi="ar-SA"/>
              </w:rPr>
              <w:t>Time Required</w:t>
            </w:r>
          </w:p>
          <w:p w:rsidR="005D7D73" w:rsidRPr="00424D28" w:rsidRDefault="00377A5F" w:rsidP="00424D28">
            <w:pPr>
              <w:spacing w:after="0" w:line="360" w:lineRule="auto"/>
              <w:jc w:val="center"/>
              <w:rPr>
                <w:rFonts w:ascii="Tahoma" w:eastAsia="Times New Roman" w:hAnsi="Tahoma" w:cs="Tahoma"/>
                <w:b/>
                <w:color w:val="000000"/>
                <w:sz w:val="20"/>
                <w:szCs w:val="22"/>
                <w:lang w:bidi="ar-SA"/>
              </w:rPr>
            </w:pPr>
            <w:r w:rsidRPr="00424D28">
              <w:rPr>
                <w:rFonts w:ascii="Tahoma" w:eastAsia="Times New Roman" w:hAnsi="Tahoma" w:cs="Tahoma"/>
                <w:b/>
                <w:i/>
                <w:iCs/>
                <w:color w:val="000000"/>
                <w:sz w:val="20"/>
                <w:szCs w:val="22"/>
                <w:lang w:bidi="ar-SA"/>
              </w:rPr>
              <w:t>(in months)</w:t>
            </w:r>
          </w:p>
        </w:tc>
      </w:tr>
      <w:tr w:rsidR="005D7D73" w:rsidRPr="00424D28" w:rsidTr="00424D28">
        <w:trPr>
          <w:trHeight w:hRule="exact" w:val="316"/>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1</w:t>
            </w: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Acquisition of premises</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2.00</w:t>
            </w:r>
          </w:p>
        </w:tc>
      </w:tr>
      <w:tr w:rsidR="005D7D73" w:rsidRPr="00424D28" w:rsidTr="00424D28">
        <w:trPr>
          <w:trHeight w:hRule="exact" w:val="361"/>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2</w:t>
            </w: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Construction (if applicable)</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2.50</w:t>
            </w:r>
          </w:p>
        </w:tc>
      </w:tr>
      <w:tr w:rsidR="005D7D73" w:rsidRPr="00424D28" w:rsidTr="00424D28">
        <w:trPr>
          <w:trHeight w:hRule="exact" w:val="361"/>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3</w:t>
            </w: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Procurement &amp; installation of Plant &amp; Machinery</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2.50</w:t>
            </w:r>
          </w:p>
        </w:tc>
      </w:tr>
      <w:tr w:rsidR="005D7D73" w:rsidRPr="00424D28" w:rsidTr="00424D28">
        <w:trPr>
          <w:trHeight w:hRule="exact" w:val="361"/>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4</w:t>
            </w: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Arrangement of Finance</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1.00</w:t>
            </w:r>
          </w:p>
        </w:tc>
      </w:tr>
      <w:tr w:rsidR="005D7D73" w:rsidRPr="00424D28" w:rsidTr="00424D28">
        <w:trPr>
          <w:trHeight w:hRule="exact" w:val="361"/>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5</w:t>
            </w: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Recruitment of required manpower</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1.00</w:t>
            </w:r>
          </w:p>
        </w:tc>
      </w:tr>
      <w:tr w:rsidR="005D7D73" w:rsidRPr="00424D28" w:rsidTr="00424D28">
        <w:trPr>
          <w:trHeight w:hRule="exact" w:val="361"/>
          <w:jc w:val="center"/>
        </w:trPr>
        <w:tc>
          <w:tcPr>
            <w:tcW w:w="1025" w:type="dxa"/>
            <w:tcBorders>
              <w:top w:val="nil"/>
              <w:left w:val="single" w:sz="4" w:space="0" w:color="auto"/>
              <w:bottom w:val="single" w:sz="4" w:space="0" w:color="auto"/>
              <w:right w:val="single" w:sz="4" w:space="0" w:color="auto"/>
            </w:tcBorders>
            <w:shd w:val="clear" w:color="auto" w:fill="auto"/>
          </w:tcPr>
          <w:p w:rsidR="005D7D73" w:rsidRPr="00424D28" w:rsidRDefault="005D7D73" w:rsidP="00424D28">
            <w:pPr>
              <w:spacing w:after="0" w:line="360" w:lineRule="auto"/>
              <w:jc w:val="center"/>
              <w:rPr>
                <w:rFonts w:ascii="Tahoma" w:eastAsia="Times New Roman" w:hAnsi="Tahoma" w:cs="Tahoma"/>
                <w:color w:val="000000"/>
                <w:sz w:val="20"/>
                <w:szCs w:val="22"/>
                <w:lang w:bidi="ar-SA"/>
              </w:rPr>
            </w:pPr>
          </w:p>
        </w:tc>
        <w:tc>
          <w:tcPr>
            <w:tcW w:w="5629"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both"/>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Total time required</w:t>
            </w:r>
            <w:r w:rsidRPr="00424D28">
              <w:rPr>
                <w:rFonts w:ascii="Tahoma" w:eastAsia="Times New Roman" w:hAnsi="Tahoma" w:cs="Tahoma"/>
                <w:i/>
                <w:iCs/>
                <w:color w:val="000000"/>
                <w:sz w:val="20"/>
                <w:szCs w:val="22"/>
                <w:lang w:bidi="ar-SA"/>
              </w:rPr>
              <w:t xml:space="preserve"> (some activities shall run concurrently)</w:t>
            </w:r>
          </w:p>
        </w:tc>
        <w:tc>
          <w:tcPr>
            <w:tcW w:w="1770" w:type="dxa"/>
            <w:tcBorders>
              <w:top w:val="single" w:sz="4" w:space="0" w:color="auto"/>
              <w:left w:val="nil"/>
              <w:bottom w:val="single" w:sz="4" w:space="0" w:color="auto"/>
              <w:right w:val="single" w:sz="4" w:space="0" w:color="auto"/>
            </w:tcBorders>
            <w:shd w:val="clear" w:color="auto" w:fill="auto"/>
          </w:tcPr>
          <w:p w:rsidR="005D7D73" w:rsidRPr="00424D28" w:rsidRDefault="00377A5F" w:rsidP="00424D28">
            <w:pPr>
              <w:spacing w:after="0" w:line="360" w:lineRule="auto"/>
              <w:jc w:val="center"/>
              <w:rPr>
                <w:rFonts w:ascii="Tahoma" w:eastAsia="Times New Roman" w:hAnsi="Tahoma" w:cs="Tahoma"/>
                <w:color w:val="000000"/>
                <w:sz w:val="20"/>
                <w:szCs w:val="22"/>
                <w:lang w:bidi="ar-SA"/>
              </w:rPr>
            </w:pPr>
            <w:r w:rsidRPr="00424D28">
              <w:rPr>
                <w:rFonts w:ascii="Tahoma" w:eastAsia="Times New Roman" w:hAnsi="Tahoma" w:cs="Tahoma"/>
                <w:color w:val="000000"/>
                <w:sz w:val="20"/>
                <w:szCs w:val="22"/>
                <w:lang w:bidi="ar-SA"/>
              </w:rPr>
              <w:t>4.00</w:t>
            </w:r>
          </w:p>
        </w:tc>
      </w:tr>
    </w:tbl>
    <w:p w:rsidR="005D7D73" w:rsidRDefault="00377A5F" w:rsidP="00424D28">
      <w:pPr>
        <w:pStyle w:val="ListParagraph"/>
        <w:numPr>
          <w:ilvl w:val="0"/>
          <w:numId w:val="1"/>
        </w:numPr>
        <w:spacing w:after="0" w:line="360" w:lineRule="auto"/>
        <w:ind w:left="851" w:hanging="491"/>
        <w:rPr>
          <w:rFonts w:ascii="Tahoma" w:hAnsi="Tahoma" w:cs="Tahoma"/>
          <w:szCs w:val="22"/>
        </w:rPr>
      </w:pPr>
      <w:r w:rsidRPr="00424D28">
        <w:rPr>
          <w:rFonts w:ascii="Tahoma" w:hAnsi="Tahoma" w:cs="Tahoma"/>
          <w:b/>
          <w:szCs w:val="22"/>
        </w:rPr>
        <w:lastRenderedPageBreak/>
        <w:t>COST OF PROJECT</w:t>
      </w:r>
      <w:r w:rsidRPr="00424D28">
        <w:rPr>
          <w:rFonts w:ascii="Tahoma" w:hAnsi="Tahoma" w:cs="Tahoma"/>
          <w:szCs w:val="22"/>
        </w:rPr>
        <w:t>:</w:t>
      </w:r>
    </w:p>
    <w:p w:rsidR="00424D28" w:rsidRPr="00424D28" w:rsidRDefault="00424D28" w:rsidP="00424D28">
      <w:pPr>
        <w:pStyle w:val="ListParagraph"/>
        <w:spacing w:after="0" w:line="360" w:lineRule="auto"/>
        <w:ind w:left="851"/>
        <w:rPr>
          <w:rFonts w:ascii="Tahoma" w:hAnsi="Tahoma" w:cs="Tahoma"/>
          <w:szCs w:val="22"/>
        </w:rPr>
      </w:pPr>
    </w:p>
    <w:p w:rsidR="005D7D73" w:rsidRPr="00424D28"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 xml:space="preserve">The project shall cost ₹ </w:t>
      </w:r>
      <w:r w:rsidRPr="00424D28">
        <w:rPr>
          <w:rFonts w:ascii="Tahoma" w:hAnsi="Tahoma" w:cs="Tahoma"/>
          <w:sz w:val="22"/>
          <w:szCs w:val="22"/>
          <w:lang w:bidi="en-US"/>
        </w:rPr>
        <w:t xml:space="preserve">46.41 </w:t>
      </w:r>
      <w:r w:rsidRPr="00424D28">
        <w:rPr>
          <w:rFonts w:ascii="Tahoma" w:hAnsi="Tahoma" w:cs="Tahoma"/>
          <w:sz w:val="22"/>
          <w:szCs w:val="22"/>
        </w:rPr>
        <w:t>lacs as detailed below:</w:t>
      </w:r>
    </w:p>
    <w:tbl>
      <w:tblPr>
        <w:tblW w:w="6111" w:type="dxa"/>
        <w:jc w:val="center"/>
        <w:tblLayout w:type="fixed"/>
        <w:tblLook w:val="04A0" w:firstRow="1" w:lastRow="0" w:firstColumn="1" w:lastColumn="0" w:noHBand="0" w:noVBand="1"/>
      </w:tblPr>
      <w:tblGrid>
        <w:gridCol w:w="952"/>
        <w:gridCol w:w="3742"/>
        <w:gridCol w:w="1417"/>
      </w:tblGrid>
      <w:tr w:rsidR="005D7D73" w:rsidRPr="00424D28">
        <w:trPr>
          <w:trHeight w:val="36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 in Lacs</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2.00</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3.00</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3.50</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xml:space="preserve">Furniture, other </w:t>
            </w:r>
            <w:r w:rsidR="00D40B59" w:rsidRPr="00424D28">
              <w:rPr>
                <w:rFonts w:ascii="Tahoma" w:eastAsia="Times New Roman" w:hAnsi="Tahoma" w:cs="Tahoma"/>
                <w:color w:val="000000"/>
                <w:sz w:val="20"/>
                <w:szCs w:val="20"/>
                <w:lang w:val="en-IN" w:eastAsia="en-IN" w:bidi="gu-IN"/>
              </w:rPr>
              <w:t>Misc.</w:t>
            </w:r>
            <w:r w:rsidRPr="00424D28">
              <w:rPr>
                <w:rFonts w:ascii="Tahoma" w:eastAsia="Times New Roman" w:hAnsi="Tahoma" w:cs="Tahoma"/>
                <w:color w:val="000000"/>
                <w:sz w:val="20"/>
                <w:szCs w:val="20"/>
                <w:lang w:val="en-IN" w:eastAsia="en-IN" w:bidi="gu-IN"/>
              </w:rPr>
              <w:t xml:space="preserve"> Equipments</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1.00</w:t>
            </w:r>
          </w:p>
        </w:tc>
      </w:tr>
      <w:tr w:rsidR="005D7D73" w:rsidRPr="00424D28">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0.35</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36.56</w:t>
            </w:r>
          </w:p>
        </w:tc>
      </w:tr>
      <w:tr w:rsidR="005D7D73" w:rsidRPr="00424D28">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w:t>
            </w:r>
          </w:p>
        </w:tc>
        <w:tc>
          <w:tcPr>
            <w:tcW w:w="3742"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20"/>
                <w:szCs w:val="20"/>
                <w:lang w:eastAsia="zh-CN"/>
              </w:rPr>
              <w:t>46.41</w:t>
            </w:r>
          </w:p>
        </w:tc>
      </w:tr>
    </w:tbl>
    <w:p w:rsidR="005D7D73" w:rsidRPr="00424D28" w:rsidRDefault="005D7D73" w:rsidP="00424D28">
      <w:pPr>
        <w:pStyle w:val="DefaultText"/>
        <w:spacing w:after="0" w:line="360" w:lineRule="auto"/>
        <w:ind w:left="720"/>
        <w:jc w:val="both"/>
        <w:rPr>
          <w:rFonts w:ascii="Tahoma" w:hAnsi="Tahoma" w:cs="Tahoma"/>
          <w:sz w:val="22"/>
          <w:szCs w:val="22"/>
        </w:rPr>
      </w:pPr>
    </w:p>
    <w:p w:rsidR="005D7D73" w:rsidRDefault="00377A5F" w:rsidP="00424D28">
      <w:pPr>
        <w:pStyle w:val="DefaultText"/>
        <w:numPr>
          <w:ilvl w:val="0"/>
          <w:numId w:val="1"/>
        </w:numPr>
        <w:tabs>
          <w:tab w:val="left" w:pos="851"/>
        </w:tabs>
        <w:spacing w:after="0" w:line="360" w:lineRule="auto"/>
        <w:jc w:val="both"/>
        <w:rPr>
          <w:rFonts w:ascii="Tahoma" w:hAnsi="Tahoma" w:cs="Tahoma"/>
          <w:b/>
          <w:szCs w:val="22"/>
        </w:rPr>
      </w:pPr>
      <w:r w:rsidRPr="00424D28">
        <w:rPr>
          <w:rFonts w:ascii="Tahoma" w:hAnsi="Tahoma" w:cs="Tahoma"/>
          <w:b/>
          <w:szCs w:val="22"/>
        </w:rPr>
        <w:t>MEANS OF FINANCE:</w:t>
      </w:r>
    </w:p>
    <w:p w:rsidR="00424D28" w:rsidRPr="00424D28" w:rsidRDefault="00424D28" w:rsidP="00424D28">
      <w:pPr>
        <w:pStyle w:val="DefaultText"/>
        <w:tabs>
          <w:tab w:val="left" w:pos="851"/>
        </w:tabs>
        <w:spacing w:after="0" w:line="360" w:lineRule="auto"/>
        <w:ind w:left="720"/>
        <w:jc w:val="both"/>
        <w:rPr>
          <w:rFonts w:ascii="Tahoma" w:hAnsi="Tahoma" w:cs="Tahoma"/>
          <w:b/>
          <w:szCs w:val="22"/>
        </w:rPr>
      </w:pPr>
    </w:p>
    <w:p w:rsidR="005D7D73" w:rsidRPr="00424D28"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 xml:space="preserve">Bank term loans are assumed @ 75 % of fixed assets. </w:t>
      </w:r>
    </w:p>
    <w:tbl>
      <w:tblPr>
        <w:tblW w:w="6606" w:type="dxa"/>
        <w:jc w:val="center"/>
        <w:tblLayout w:type="fixed"/>
        <w:tblLook w:val="04A0" w:firstRow="1" w:lastRow="0" w:firstColumn="1" w:lastColumn="0" w:noHBand="0" w:noVBand="1"/>
      </w:tblPr>
      <w:tblGrid>
        <w:gridCol w:w="1006"/>
        <w:gridCol w:w="4480"/>
        <w:gridCol w:w="1120"/>
      </w:tblGrid>
      <w:tr w:rsidR="005D7D73" w:rsidRPr="00424D28" w:rsidTr="00424D28">
        <w:trPr>
          <w:trHeight w:val="340"/>
          <w:jc w:val="center"/>
        </w:trPr>
        <w:tc>
          <w:tcPr>
            <w:tcW w:w="1006" w:type="dxa"/>
            <w:tcBorders>
              <w:top w:val="single" w:sz="8" w:space="0" w:color="auto"/>
              <w:left w:val="single" w:sz="8" w:space="0" w:color="auto"/>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 in Lacs</w:t>
            </w:r>
          </w:p>
        </w:tc>
      </w:tr>
      <w:tr w:rsidR="005D7D73" w:rsidRPr="00424D28" w:rsidTr="00424D28">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11.60</w:t>
            </w:r>
          </w:p>
        </w:tc>
      </w:tr>
      <w:tr w:rsidR="005D7D73" w:rsidRPr="00424D28" w:rsidTr="00424D28">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34.81</w:t>
            </w:r>
          </w:p>
        </w:tc>
      </w:tr>
      <w:tr w:rsidR="005D7D73" w:rsidRPr="00424D28" w:rsidTr="00424D28">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20"/>
                <w:szCs w:val="20"/>
                <w:lang w:eastAsia="zh-CN"/>
              </w:rPr>
              <w:t>46.41</w:t>
            </w:r>
          </w:p>
        </w:tc>
      </w:tr>
    </w:tbl>
    <w:p w:rsidR="005D7D73" w:rsidRPr="00424D28" w:rsidRDefault="005D7D73" w:rsidP="00424D28">
      <w:pPr>
        <w:pStyle w:val="DefaultText"/>
        <w:spacing w:after="0" w:line="360" w:lineRule="auto"/>
        <w:ind w:left="720"/>
        <w:jc w:val="both"/>
        <w:rPr>
          <w:rFonts w:ascii="Tahoma" w:hAnsi="Tahoma" w:cs="Tahoma"/>
          <w:sz w:val="22"/>
          <w:szCs w:val="22"/>
        </w:rPr>
      </w:pPr>
    </w:p>
    <w:p w:rsidR="005D7D73" w:rsidRDefault="00377A5F" w:rsidP="00424D28">
      <w:pPr>
        <w:pStyle w:val="DefaultText"/>
        <w:numPr>
          <w:ilvl w:val="0"/>
          <w:numId w:val="1"/>
        </w:numPr>
        <w:tabs>
          <w:tab w:val="left" w:pos="851"/>
        </w:tabs>
        <w:spacing w:after="0" w:line="360" w:lineRule="auto"/>
        <w:jc w:val="both"/>
        <w:rPr>
          <w:rFonts w:ascii="Tahoma" w:hAnsi="Tahoma" w:cs="Tahoma"/>
          <w:b/>
          <w:szCs w:val="22"/>
        </w:rPr>
      </w:pPr>
      <w:r w:rsidRPr="00424D28">
        <w:rPr>
          <w:rFonts w:ascii="Tahoma" w:hAnsi="Tahoma" w:cs="Tahoma"/>
          <w:b/>
          <w:szCs w:val="22"/>
        </w:rPr>
        <w:t>WORKING CAPITAL CALCULATION:</w:t>
      </w:r>
    </w:p>
    <w:p w:rsidR="00424D28" w:rsidRPr="00424D28" w:rsidRDefault="00424D28" w:rsidP="00424D28">
      <w:pPr>
        <w:pStyle w:val="DefaultText"/>
        <w:tabs>
          <w:tab w:val="left" w:pos="851"/>
        </w:tabs>
        <w:spacing w:after="0" w:line="360" w:lineRule="auto"/>
        <w:ind w:left="720"/>
        <w:jc w:val="both"/>
        <w:rPr>
          <w:rFonts w:ascii="Tahoma" w:hAnsi="Tahoma" w:cs="Tahoma"/>
          <w:b/>
          <w:szCs w:val="22"/>
        </w:rPr>
      </w:pPr>
    </w:p>
    <w:p w:rsidR="005D7D73" w:rsidRPr="00424D28"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 xml:space="preserve">The project requires working capital of ₹ </w:t>
      </w:r>
      <w:r w:rsidR="00D40B59" w:rsidRPr="00424D28">
        <w:rPr>
          <w:rFonts w:ascii="Tahoma" w:hAnsi="Tahoma" w:cs="Tahoma"/>
          <w:sz w:val="22"/>
          <w:szCs w:val="22"/>
        </w:rPr>
        <w:t>36.56 lacs</w:t>
      </w:r>
      <w:r w:rsidRPr="00424D28">
        <w:rPr>
          <w:rFonts w:ascii="Tahoma" w:hAnsi="Tahoma" w:cs="Tahoma"/>
          <w:sz w:val="22"/>
          <w:szCs w:val="22"/>
        </w:rPr>
        <w:t xml:space="preserve"> as detailed below:</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797"/>
        <w:gridCol w:w="1418"/>
        <w:gridCol w:w="1276"/>
        <w:gridCol w:w="1417"/>
        <w:gridCol w:w="1559"/>
      </w:tblGrid>
      <w:tr w:rsidR="005D7D73" w:rsidRPr="00424D28" w:rsidTr="00142509">
        <w:trPr>
          <w:trHeight w:val="510"/>
          <w:jc w:val="center"/>
        </w:trPr>
        <w:tc>
          <w:tcPr>
            <w:tcW w:w="948"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Bank Finance</w:t>
            </w:r>
          </w:p>
        </w:tc>
      </w:tr>
      <w:tr w:rsidR="005D7D73" w:rsidRPr="00424D28" w:rsidTr="00142509">
        <w:trPr>
          <w:trHeight w:val="375"/>
          <w:jc w:val="center"/>
        </w:trPr>
        <w:tc>
          <w:tcPr>
            <w:tcW w:w="948" w:type="dxa"/>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w:t>
            </w:r>
          </w:p>
        </w:tc>
        <w:tc>
          <w:tcPr>
            <w:tcW w:w="1797" w:type="dxa"/>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Inventories</w:t>
            </w:r>
          </w:p>
        </w:tc>
        <w:tc>
          <w:tcPr>
            <w:tcW w:w="1418"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18.28</w:t>
            </w:r>
          </w:p>
        </w:tc>
        <w:tc>
          <w:tcPr>
            <w:tcW w:w="1276"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0.25</w:t>
            </w:r>
          </w:p>
        </w:tc>
        <w:tc>
          <w:tcPr>
            <w:tcW w:w="1417"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4.57</w:t>
            </w:r>
          </w:p>
        </w:tc>
        <w:tc>
          <w:tcPr>
            <w:tcW w:w="155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13.71</w:t>
            </w:r>
          </w:p>
        </w:tc>
      </w:tr>
      <w:tr w:rsidR="005D7D73" w:rsidRPr="00424D28" w:rsidTr="00142509">
        <w:trPr>
          <w:trHeight w:val="375"/>
          <w:jc w:val="center"/>
        </w:trPr>
        <w:tc>
          <w:tcPr>
            <w:tcW w:w="948" w:type="dxa"/>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2</w:t>
            </w:r>
          </w:p>
        </w:tc>
        <w:tc>
          <w:tcPr>
            <w:tcW w:w="1797" w:type="dxa"/>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Receivables</w:t>
            </w:r>
          </w:p>
        </w:tc>
        <w:tc>
          <w:tcPr>
            <w:tcW w:w="1418"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9.14</w:t>
            </w:r>
          </w:p>
        </w:tc>
        <w:tc>
          <w:tcPr>
            <w:tcW w:w="1276"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0.25</w:t>
            </w:r>
          </w:p>
        </w:tc>
        <w:tc>
          <w:tcPr>
            <w:tcW w:w="1417"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2.29</w:t>
            </w:r>
          </w:p>
        </w:tc>
        <w:tc>
          <w:tcPr>
            <w:tcW w:w="155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6.86</w:t>
            </w:r>
          </w:p>
        </w:tc>
      </w:tr>
      <w:tr w:rsidR="005D7D73" w:rsidRPr="00424D28" w:rsidTr="00142509">
        <w:trPr>
          <w:trHeight w:val="375"/>
          <w:jc w:val="center"/>
        </w:trPr>
        <w:tc>
          <w:tcPr>
            <w:tcW w:w="948" w:type="dxa"/>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3</w:t>
            </w:r>
          </w:p>
        </w:tc>
        <w:tc>
          <w:tcPr>
            <w:tcW w:w="1797" w:type="dxa"/>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Overheads</w:t>
            </w:r>
          </w:p>
        </w:tc>
        <w:tc>
          <w:tcPr>
            <w:tcW w:w="1418"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9.14</w:t>
            </w:r>
          </w:p>
        </w:tc>
        <w:tc>
          <w:tcPr>
            <w:tcW w:w="1276"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100%</w:t>
            </w:r>
          </w:p>
        </w:tc>
        <w:tc>
          <w:tcPr>
            <w:tcW w:w="1417"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9.14</w:t>
            </w:r>
          </w:p>
        </w:tc>
        <w:tc>
          <w:tcPr>
            <w:tcW w:w="155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0.00</w:t>
            </w:r>
          </w:p>
        </w:tc>
      </w:tr>
      <w:tr w:rsidR="005D7D73" w:rsidRPr="00424D28" w:rsidTr="00142509">
        <w:trPr>
          <w:trHeight w:val="375"/>
          <w:jc w:val="center"/>
        </w:trPr>
        <w:tc>
          <w:tcPr>
            <w:tcW w:w="948" w:type="dxa"/>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4</w:t>
            </w:r>
          </w:p>
        </w:tc>
        <w:tc>
          <w:tcPr>
            <w:tcW w:w="1797" w:type="dxa"/>
            <w:shd w:val="clear" w:color="auto" w:fill="auto"/>
            <w:vAlign w:val="center"/>
          </w:tcPr>
          <w:p w:rsidR="005D7D73" w:rsidRPr="00424D28" w:rsidRDefault="00377A5F" w:rsidP="00424D28">
            <w:pPr>
              <w:spacing w:after="0" w:line="360" w:lineRule="auto"/>
              <w:jc w:val="both"/>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Creditors</w:t>
            </w:r>
          </w:p>
        </w:tc>
        <w:tc>
          <w:tcPr>
            <w:tcW w:w="1418"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w:t>
            </w:r>
          </w:p>
        </w:tc>
        <w:tc>
          <w:tcPr>
            <w:tcW w:w="1276" w:type="dxa"/>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1417"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0.00</w:t>
            </w:r>
          </w:p>
        </w:tc>
        <w:tc>
          <w:tcPr>
            <w:tcW w:w="155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0.00</w:t>
            </w:r>
          </w:p>
        </w:tc>
      </w:tr>
      <w:tr w:rsidR="005D7D73" w:rsidRPr="00424D28" w:rsidTr="00142509">
        <w:trPr>
          <w:trHeight w:val="375"/>
          <w:jc w:val="center"/>
        </w:trPr>
        <w:tc>
          <w:tcPr>
            <w:tcW w:w="948" w:type="dxa"/>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w:t>
            </w:r>
          </w:p>
        </w:tc>
        <w:tc>
          <w:tcPr>
            <w:tcW w:w="1797" w:type="dxa"/>
            <w:shd w:val="clear" w:color="auto" w:fill="auto"/>
            <w:vAlign w:val="center"/>
          </w:tcPr>
          <w:p w:rsidR="005D7D73" w:rsidRPr="00424D28" w:rsidRDefault="00377A5F" w:rsidP="00424D28">
            <w:pPr>
              <w:spacing w:after="0" w:line="360" w:lineRule="auto"/>
              <w:jc w:val="both"/>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Total</w:t>
            </w:r>
          </w:p>
        </w:tc>
        <w:tc>
          <w:tcPr>
            <w:tcW w:w="1418"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36.56</w:t>
            </w:r>
          </w:p>
        </w:tc>
        <w:tc>
          <w:tcPr>
            <w:tcW w:w="1276" w:type="dxa"/>
            <w:shd w:val="clear" w:color="auto" w:fill="auto"/>
            <w:vAlign w:val="center"/>
          </w:tcPr>
          <w:p w:rsidR="005D7D73" w:rsidRPr="00424D28" w:rsidRDefault="005D7D73" w:rsidP="00424D28">
            <w:pPr>
              <w:spacing w:after="0" w:line="360" w:lineRule="auto"/>
              <w:jc w:val="center"/>
              <w:rPr>
                <w:rFonts w:ascii="Tahoma" w:hAnsi="Tahoma" w:cs="Tahoma"/>
                <w:color w:val="000000"/>
                <w:sz w:val="20"/>
                <w:szCs w:val="20"/>
              </w:rPr>
            </w:pPr>
          </w:p>
        </w:tc>
        <w:tc>
          <w:tcPr>
            <w:tcW w:w="1417"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16.00</w:t>
            </w:r>
          </w:p>
        </w:tc>
        <w:tc>
          <w:tcPr>
            <w:tcW w:w="155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20"/>
                <w:szCs w:val="20"/>
                <w:lang w:eastAsia="zh-CN"/>
              </w:rPr>
              <w:t>20.57</w:t>
            </w:r>
          </w:p>
        </w:tc>
      </w:tr>
    </w:tbl>
    <w:p w:rsidR="005D7D73" w:rsidRPr="00424D28" w:rsidRDefault="005D7D73" w:rsidP="00783ABE">
      <w:pPr>
        <w:pStyle w:val="ListParagraph1"/>
        <w:spacing w:after="0" w:line="360" w:lineRule="auto"/>
        <w:ind w:left="0"/>
        <w:jc w:val="both"/>
        <w:rPr>
          <w:rFonts w:ascii="Tahoma" w:hAnsi="Tahoma" w:cs="Tahoma"/>
          <w:b/>
          <w:sz w:val="22"/>
          <w:szCs w:val="22"/>
        </w:rPr>
      </w:pPr>
    </w:p>
    <w:p w:rsidR="00424D28" w:rsidRPr="00783ABE" w:rsidRDefault="00377A5F" w:rsidP="00783ABE">
      <w:pPr>
        <w:pStyle w:val="ListParagraph"/>
        <w:numPr>
          <w:ilvl w:val="0"/>
          <w:numId w:val="1"/>
        </w:numPr>
        <w:tabs>
          <w:tab w:val="left" w:pos="851"/>
        </w:tabs>
        <w:spacing w:after="0" w:line="360" w:lineRule="auto"/>
        <w:rPr>
          <w:rFonts w:ascii="Tahoma" w:hAnsi="Tahoma" w:cs="Tahoma"/>
          <w:b/>
          <w:szCs w:val="22"/>
        </w:rPr>
      </w:pPr>
      <w:r w:rsidRPr="00424D28">
        <w:rPr>
          <w:rFonts w:ascii="Tahoma" w:hAnsi="Tahoma" w:cs="Tahoma"/>
          <w:b/>
          <w:szCs w:val="22"/>
        </w:rPr>
        <w:t>LIST OF MACHINERY REQUIRED:</w:t>
      </w:r>
    </w:p>
    <w:p w:rsidR="005D7D73" w:rsidRPr="00424D28" w:rsidRDefault="00377A5F" w:rsidP="00424D28">
      <w:pPr>
        <w:pStyle w:val="Default"/>
        <w:spacing w:after="0" w:line="360" w:lineRule="auto"/>
        <w:jc w:val="both"/>
        <w:rPr>
          <w:rFonts w:ascii="Tahoma" w:hAnsi="Tahoma" w:cs="Tahoma"/>
          <w:sz w:val="22"/>
          <w:szCs w:val="22"/>
          <w:lang w:val="en-US" w:eastAsia="zh-CN"/>
        </w:rPr>
      </w:pPr>
      <w:r w:rsidRPr="00424D28">
        <w:rPr>
          <w:rFonts w:ascii="Tahoma" w:hAnsi="Tahoma" w:cs="Tahoma"/>
          <w:sz w:val="22"/>
          <w:szCs w:val="22"/>
          <w:lang w:val="en-US" w:eastAsia="zh-CN"/>
        </w:rPr>
        <w:t>The major machineries required for the projects are openers, conveyors, sorting/grading machine, trays, filters, bore well, weighing machine,</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5D7D73" w:rsidRPr="00424D28" w:rsidTr="00424D28">
        <w:trPr>
          <w:trHeight w:hRule="exact" w:val="340"/>
          <w:jc w:val="center"/>
        </w:trPr>
        <w:tc>
          <w:tcPr>
            <w:tcW w:w="901" w:type="dxa"/>
            <w:vMerge w:val="restart"/>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UOM</w:t>
            </w:r>
          </w:p>
        </w:tc>
        <w:tc>
          <w:tcPr>
            <w:tcW w:w="739" w:type="dxa"/>
            <w:vMerge w:val="restart"/>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Qtty</w:t>
            </w:r>
          </w:p>
        </w:tc>
        <w:tc>
          <w:tcPr>
            <w:tcW w:w="865" w:type="dxa"/>
            <w:vMerge w:val="restart"/>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Rate (₹)</w:t>
            </w:r>
          </w:p>
        </w:tc>
        <w:tc>
          <w:tcPr>
            <w:tcW w:w="1226" w:type="dxa"/>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Value</w:t>
            </w:r>
          </w:p>
        </w:tc>
      </w:tr>
      <w:tr w:rsidR="005D7D73" w:rsidRPr="00424D28" w:rsidTr="00424D28">
        <w:trPr>
          <w:trHeight w:hRule="exact" w:val="340"/>
          <w:jc w:val="center"/>
        </w:trPr>
        <w:tc>
          <w:tcPr>
            <w:tcW w:w="901" w:type="dxa"/>
            <w:vMerge/>
            <w:shd w:val="clear" w:color="auto" w:fill="D8D8D8"/>
            <w:vAlign w:val="center"/>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1095" w:type="dxa"/>
            <w:vMerge/>
            <w:shd w:val="clear" w:color="auto" w:fill="D8D8D8"/>
            <w:vAlign w:val="center"/>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5D7D73" w:rsidRPr="00424D28" w:rsidRDefault="005D7D73" w:rsidP="00424D28">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 in Lacs)</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 xml:space="preserve">Plant </w:t>
            </w:r>
            <w:r w:rsidR="00424D28" w:rsidRPr="00424D28">
              <w:rPr>
                <w:rFonts w:ascii="Tahoma" w:eastAsia="Tahoma" w:hAnsi="Tahoma" w:cs="Tahoma"/>
                <w:b/>
                <w:color w:val="000000"/>
                <w:sz w:val="20"/>
                <w:szCs w:val="20"/>
                <w:lang w:eastAsia="zh-CN"/>
              </w:rPr>
              <w:t xml:space="preserve">&amp; </w:t>
            </w:r>
            <w:r w:rsidRPr="00424D28">
              <w:rPr>
                <w:rFonts w:ascii="Tahoma" w:eastAsia="Tahoma" w:hAnsi="Tahoma" w:cs="Tahoma"/>
                <w:b/>
                <w:color w:val="000000"/>
                <w:sz w:val="20"/>
                <w:szCs w:val="20"/>
                <w:lang w:eastAsia="zh-CN"/>
              </w:rPr>
              <w:t xml:space="preserve">Machinery </w:t>
            </w:r>
            <w:r w:rsidR="00424D28" w:rsidRPr="00424D28">
              <w:rPr>
                <w:rFonts w:ascii="Tahoma" w:eastAsia="Tahoma" w:hAnsi="Tahoma" w:cs="Tahoma"/>
                <w:b/>
                <w:color w:val="000000"/>
                <w:sz w:val="20"/>
                <w:szCs w:val="20"/>
                <w:lang w:eastAsia="zh-CN"/>
              </w:rPr>
              <w:t>/ Equipments</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i/>
                <w:color w:val="000000"/>
                <w:sz w:val="20"/>
                <w:szCs w:val="20"/>
              </w:rPr>
            </w:pPr>
            <w:r w:rsidRPr="00424D28">
              <w:rPr>
                <w:rFonts w:ascii="Tahoma" w:eastAsia="Tahoma" w:hAnsi="Tahoma" w:cs="Tahoma"/>
                <w:b/>
                <w:i/>
                <w:color w:val="000000"/>
                <w:sz w:val="20"/>
                <w:szCs w:val="20"/>
                <w:lang w:eastAsia="zh-CN"/>
              </w:rPr>
              <w:t>a)</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b/>
                <w:i/>
                <w:color w:val="000000"/>
                <w:sz w:val="20"/>
                <w:szCs w:val="20"/>
              </w:rPr>
            </w:pPr>
            <w:r w:rsidRPr="00424D28">
              <w:rPr>
                <w:rFonts w:ascii="Tahoma" w:eastAsia="Tahoma" w:hAnsi="Tahoma" w:cs="Tahoma"/>
                <w:b/>
                <w:i/>
                <w:color w:val="000000"/>
                <w:sz w:val="20"/>
                <w:szCs w:val="20"/>
                <w:lang w:eastAsia="zh-CN"/>
              </w:rPr>
              <w:t>Main Machinery</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r>
      <w:tr w:rsidR="005D7D73" w:rsidRPr="00424D28" w:rsidTr="00424D28">
        <w:trPr>
          <w:trHeight w:hRule="exact" w:val="34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w:t>
            </w:r>
          </w:p>
        </w:tc>
        <w:tc>
          <w:tcPr>
            <w:tcW w:w="3800" w:type="dxa"/>
            <w:shd w:val="clear" w:color="auto" w:fill="auto"/>
            <w:vAlign w:val="center"/>
          </w:tcPr>
          <w:p w:rsidR="005D7D73" w:rsidRPr="00424D28" w:rsidRDefault="00424D28" w:rsidP="00424D28">
            <w:pPr>
              <w:pStyle w:val="Default"/>
              <w:spacing w:after="0" w:line="360" w:lineRule="auto"/>
              <w:jc w:val="both"/>
              <w:rPr>
                <w:rFonts w:ascii="Tahoma" w:hAnsi="Tahoma" w:cs="Tahoma"/>
                <w:sz w:val="20"/>
              </w:rPr>
            </w:pPr>
            <w:r w:rsidRPr="00424D28">
              <w:rPr>
                <w:rFonts w:ascii="Tahoma" w:hAnsi="Tahoma" w:cs="Tahoma"/>
                <w:sz w:val="20"/>
                <w:lang w:val="en-US" w:eastAsia="zh-CN"/>
              </w:rPr>
              <w:t>Openers</w:t>
            </w:r>
          </w:p>
          <w:p w:rsidR="005D7D73" w:rsidRPr="00424D28" w:rsidRDefault="005D7D73" w:rsidP="00424D28">
            <w:pPr>
              <w:pStyle w:val="Default"/>
              <w:spacing w:after="0" w:line="360" w:lineRule="auto"/>
              <w:jc w:val="both"/>
              <w:rPr>
                <w:rFonts w:ascii="Tahoma" w:hAnsi="Tahoma" w:cs="Tahoma"/>
                <w:sz w:val="20"/>
              </w:rPr>
            </w:pPr>
          </w:p>
          <w:p w:rsidR="005D7D73" w:rsidRPr="00424D28" w:rsidRDefault="00424D28" w:rsidP="00424D28">
            <w:pPr>
              <w:pStyle w:val="Default"/>
              <w:spacing w:after="0" w:line="360" w:lineRule="auto"/>
              <w:jc w:val="both"/>
              <w:rPr>
                <w:rFonts w:ascii="Tahoma" w:hAnsi="Tahoma" w:cs="Tahoma"/>
                <w:sz w:val="20"/>
              </w:rPr>
            </w:pPr>
            <w:r w:rsidRPr="00424D28">
              <w:rPr>
                <w:rFonts w:ascii="Tahoma" w:hAnsi="Tahoma" w:cs="Tahoma"/>
                <w:sz w:val="20"/>
              </w:rPr>
              <w:t>Skin Peeling Machine</w:t>
            </w:r>
          </w:p>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rPr>
              <w:t>Pulp Division</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NOS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hAnsi="Tahoma" w:cs="Tahoma"/>
                <w:color w:val="000000"/>
                <w:sz w:val="20"/>
                <w:szCs w:val="20"/>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0.50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0.50</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2</w:t>
            </w:r>
          </w:p>
        </w:tc>
        <w:tc>
          <w:tcPr>
            <w:tcW w:w="3800" w:type="dxa"/>
            <w:shd w:val="clear" w:color="auto" w:fill="auto"/>
            <w:vAlign w:val="center"/>
          </w:tcPr>
          <w:p w:rsidR="005D7D73" w:rsidRPr="00424D28" w:rsidRDefault="00424D28" w:rsidP="00424D28">
            <w:pPr>
              <w:pStyle w:val="Default"/>
              <w:spacing w:after="0" w:line="360" w:lineRule="auto"/>
              <w:jc w:val="both"/>
              <w:rPr>
                <w:rFonts w:ascii="Tahoma" w:eastAsia="Tahoma" w:hAnsi="Tahoma" w:cs="Tahoma"/>
                <w:sz w:val="20"/>
                <w:lang w:val="en-US"/>
              </w:rPr>
            </w:pPr>
            <w:r w:rsidRPr="00424D28">
              <w:rPr>
                <w:rFonts w:ascii="Tahoma" w:hAnsi="Tahoma" w:cs="Tahoma"/>
                <w:sz w:val="20"/>
                <w:lang w:val="en-US" w:eastAsia="zh-CN"/>
              </w:rPr>
              <w:t>Conveyors</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NOS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0.75</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0.75</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3</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hAnsi="Tahoma" w:cs="Tahoma"/>
                <w:sz w:val="20"/>
                <w:szCs w:val="20"/>
                <w:lang w:eastAsia="zh-CN"/>
              </w:rPr>
              <w:t xml:space="preserve">Sorting/Grading </w:t>
            </w:r>
            <w:r w:rsidR="00377A5F" w:rsidRPr="00424D28">
              <w:rPr>
                <w:rFonts w:ascii="Tahoma" w:hAnsi="Tahoma" w:cs="Tahoma"/>
                <w:sz w:val="20"/>
                <w:szCs w:val="20"/>
              </w:rPr>
              <w:t>Machine</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NOS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hAnsi="Tahoma" w:cs="Tahoma"/>
                <w:color w:val="000000"/>
                <w:sz w:val="20"/>
                <w:szCs w:val="20"/>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1.50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1.50</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i/>
                <w:color w:val="000000"/>
                <w:sz w:val="20"/>
                <w:szCs w:val="20"/>
              </w:rPr>
            </w:pPr>
            <w:r w:rsidRPr="00424D28">
              <w:rPr>
                <w:rFonts w:ascii="Tahoma" w:eastAsia="Tahoma" w:hAnsi="Tahoma" w:cs="Tahoma"/>
                <w:i/>
                <w:color w:val="000000"/>
                <w:sz w:val="20"/>
                <w:szCs w:val="20"/>
                <w:lang w:eastAsia="zh-CN"/>
              </w:rPr>
              <w:t>4</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rPr>
              <w:t>Testing, Packing</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L.S.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5</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Utility Equipments</w:t>
            </w:r>
          </w:p>
        </w:tc>
        <w:tc>
          <w:tcPr>
            <w:tcW w:w="1095" w:type="dxa"/>
            <w:shd w:val="clear" w:color="auto" w:fill="auto"/>
            <w:vAlign w:val="center"/>
          </w:tcPr>
          <w:p w:rsidR="005D7D73" w:rsidRPr="00424D28" w:rsidRDefault="00377A5F" w:rsidP="00424D28">
            <w:pPr>
              <w:spacing w:after="0" w:line="360" w:lineRule="auto"/>
              <w:jc w:val="center"/>
              <w:rPr>
                <w:rFonts w:ascii="Tahoma" w:eastAsia="Tahoma" w:hAnsi="Tahoma" w:cs="Tahoma"/>
                <w:color w:val="000000"/>
                <w:sz w:val="20"/>
                <w:szCs w:val="20"/>
              </w:rPr>
            </w:pPr>
            <w:r w:rsidRPr="00424D28">
              <w:rPr>
                <w:rFonts w:ascii="Tahoma" w:eastAsia="Tahoma" w:hAnsi="Tahoma" w:cs="Tahoma"/>
                <w:color w:val="000000"/>
                <w:sz w:val="20"/>
                <w:szCs w:val="20"/>
              </w:rPr>
              <w:t>L.S.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SimSun" w:hAnsi="Tahoma" w:cs="Tahoma"/>
                <w:color w:val="000000"/>
                <w:sz w:val="20"/>
                <w:szCs w:val="20"/>
                <w:lang w:eastAsia="zh-CN"/>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rPr>
                <w:rFonts w:ascii="Tahoma" w:hAnsi="Tahoma" w:cs="Tahoma"/>
                <w:color w:val="000000"/>
                <w:sz w:val="20"/>
                <w:szCs w:val="20"/>
              </w:rPr>
            </w:pP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Installation</w:t>
            </w:r>
            <w:r w:rsidR="00424D28" w:rsidRPr="00424D28">
              <w:rPr>
                <w:rFonts w:ascii="Tahoma" w:eastAsia="Tahoma" w:hAnsi="Tahoma" w:cs="Tahoma"/>
                <w:color w:val="000000"/>
                <w:sz w:val="20"/>
                <w:szCs w:val="20"/>
                <w:lang w:eastAsia="zh-CN"/>
              </w:rPr>
              <w:t xml:space="preserve">, </w:t>
            </w:r>
            <w:r w:rsidRPr="00424D28">
              <w:rPr>
                <w:rFonts w:ascii="Tahoma" w:eastAsia="Tahoma" w:hAnsi="Tahoma" w:cs="Tahoma"/>
                <w:color w:val="000000"/>
                <w:sz w:val="20"/>
                <w:szCs w:val="20"/>
                <w:lang w:eastAsia="zh-CN"/>
              </w:rPr>
              <w:t xml:space="preserve">Taxes </w:t>
            </w:r>
            <w:r w:rsidR="00424D28" w:rsidRPr="00424D28">
              <w:rPr>
                <w:rFonts w:ascii="Tahoma" w:eastAsia="Tahoma" w:hAnsi="Tahoma" w:cs="Tahoma"/>
                <w:color w:val="000000"/>
                <w:sz w:val="20"/>
                <w:szCs w:val="20"/>
                <w:lang w:eastAsia="zh-CN"/>
              </w:rPr>
              <w:t xml:space="preserve">And </w:t>
            </w:r>
            <w:r w:rsidRPr="00424D28">
              <w:rPr>
                <w:rFonts w:ascii="Tahoma" w:eastAsia="Tahoma" w:hAnsi="Tahoma" w:cs="Tahoma"/>
                <w:color w:val="000000"/>
                <w:sz w:val="20"/>
                <w:szCs w:val="20"/>
                <w:lang w:eastAsia="zh-CN"/>
              </w:rPr>
              <w:t>Transportation</w:t>
            </w:r>
          </w:p>
        </w:tc>
        <w:tc>
          <w:tcPr>
            <w:tcW w:w="1095" w:type="dxa"/>
            <w:shd w:val="clear" w:color="auto" w:fill="auto"/>
            <w:vAlign w:val="center"/>
          </w:tcPr>
          <w:p w:rsidR="005D7D73" w:rsidRPr="00424D28" w:rsidRDefault="00377A5F" w:rsidP="00424D28">
            <w:pPr>
              <w:spacing w:after="0" w:line="360" w:lineRule="auto"/>
              <w:jc w:val="center"/>
              <w:rPr>
                <w:rFonts w:ascii="Tahoma" w:eastAsia="Tahoma" w:hAnsi="Tahoma" w:cs="Tahoma"/>
                <w:color w:val="000000"/>
                <w:sz w:val="20"/>
                <w:szCs w:val="20"/>
              </w:rPr>
            </w:pPr>
            <w:r w:rsidRPr="00424D28">
              <w:rPr>
                <w:rFonts w:ascii="Tahoma" w:eastAsia="Tahoma" w:hAnsi="Tahoma" w:cs="Tahoma"/>
                <w:color w:val="000000"/>
                <w:sz w:val="20"/>
                <w:szCs w:val="20"/>
              </w:rPr>
              <w:t>L.S.</w:t>
            </w: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rPr>
              <w:t>0.25</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i/>
                <w:color w:val="000000"/>
                <w:sz w:val="20"/>
                <w:szCs w:val="20"/>
              </w:rPr>
            </w:pPr>
            <w:r w:rsidRPr="00424D28">
              <w:rPr>
                <w:rFonts w:ascii="Tahoma" w:eastAsia="Tahoma" w:hAnsi="Tahoma" w:cs="Tahoma"/>
                <w:i/>
                <w:color w:val="000000"/>
                <w:sz w:val="20"/>
                <w:szCs w:val="20"/>
                <w:lang w:eastAsia="zh-CN"/>
              </w:rPr>
              <w:t xml:space="preserve">Sub-Total </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b/>
                <w:color w:val="000000"/>
                <w:sz w:val="20"/>
                <w:szCs w:val="20"/>
                <w:lang w:eastAsia="zh-CN"/>
              </w:rPr>
              <w:t>3.50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3.50</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 xml:space="preserve">Furniture </w:t>
            </w:r>
            <w:r w:rsidR="00424D28" w:rsidRPr="00424D28">
              <w:rPr>
                <w:rFonts w:ascii="Tahoma" w:eastAsia="Tahoma" w:hAnsi="Tahoma" w:cs="Tahoma"/>
                <w:b/>
                <w:color w:val="000000"/>
                <w:sz w:val="20"/>
                <w:szCs w:val="20"/>
                <w:lang w:eastAsia="zh-CN"/>
              </w:rPr>
              <w:t xml:space="preserve">/ </w:t>
            </w:r>
            <w:r w:rsidRPr="00424D28">
              <w:rPr>
                <w:rFonts w:ascii="Tahoma" w:eastAsia="Tahoma" w:hAnsi="Tahoma" w:cs="Tahoma"/>
                <w:b/>
                <w:color w:val="000000"/>
                <w:sz w:val="20"/>
                <w:szCs w:val="20"/>
                <w:lang w:eastAsia="zh-CN"/>
              </w:rPr>
              <w:t xml:space="preserve">Electrical </w:t>
            </w:r>
            <w:r w:rsidR="00424D28" w:rsidRPr="00424D28">
              <w:rPr>
                <w:rFonts w:ascii="Tahoma" w:eastAsia="Tahoma" w:hAnsi="Tahoma" w:cs="Tahoma"/>
                <w:b/>
                <w:color w:val="000000"/>
                <w:sz w:val="20"/>
                <w:szCs w:val="20"/>
                <w:lang w:eastAsia="zh-CN"/>
              </w:rPr>
              <w:t>Installations</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a)</w:t>
            </w: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 xml:space="preserve">Office </w:t>
            </w:r>
            <w:r w:rsidR="00424D28" w:rsidRPr="00424D28">
              <w:rPr>
                <w:rFonts w:ascii="Tahoma" w:eastAsia="Tahoma" w:hAnsi="Tahoma" w:cs="Tahoma"/>
                <w:color w:val="000000"/>
                <w:sz w:val="20"/>
                <w:szCs w:val="20"/>
                <w:lang w:eastAsia="zh-CN"/>
              </w:rPr>
              <w:t>Furniture</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LS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50000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0.00</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b)</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Stores Cupboard</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LS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0.00</w:t>
            </w: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c)</w:t>
            </w: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Computer &amp; Printer</w:t>
            </w:r>
          </w:p>
        </w:tc>
        <w:tc>
          <w:tcPr>
            <w:tcW w:w="109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LS</w:t>
            </w:r>
          </w:p>
        </w:tc>
        <w:tc>
          <w:tcPr>
            <w:tcW w:w="739"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SimSun" w:hAnsi="Tahoma" w:cs="Tahoma"/>
                <w:color w:val="000000"/>
                <w:sz w:val="20"/>
                <w:szCs w:val="20"/>
                <w:lang w:eastAsia="zh-CN"/>
              </w:rPr>
              <w:t>1</w:t>
            </w:r>
          </w:p>
        </w:tc>
        <w:tc>
          <w:tcPr>
            <w:tcW w:w="865"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50000</w:t>
            </w: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0.50</w:t>
            </w:r>
          </w:p>
        </w:tc>
      </w:tr>
      <w:tr w:rsidR="005D7D73" w:rsidRPr="00424D28" w:rsidTr="00424D28">
        <w:trPr>
          <w:trHeight w:hRule="exact" w:val="34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i/>
                <w:color w:val="000000"/>
                <w:sz w:val="20"/>
                <w:szCs w:val="20"/>
              </w:rPr>
            </w:pPr>
            <w:r w:rsidRPr="00424D28">
              <w:rPr>
                <w:rFonts w:ascii="Tahoma" w:eastAsia="Tahoma" w:hAnsi="Tahoma" w:cs="Tahoma"/>
                <w:i/>
                <w:color w:val="000000"/>
                <w:sz w:val="20"/>
                <w:szCs w:val="20"/>
                <w:lang w:eastAsia="zh-CN"/>
              </w:rPr>
              <w:t>Sub Total</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1.00</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Other Assets</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r>
      <w:tr w:rsidR="005D7D73" w:rsidRPr="00424D28" w:rsidTr="00424D28">
        <w:trPr>
          <w:trHeight w:hRule="exact" w:val="430"/>
          <w:jc w:val="center"/>
        </w:trPr>
        <w:tc>
          <w:tcPr>
            <w:tcW w:w="901"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a)</w:t>
            </w: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 xml:space="preserve">Preliminary </w:t>
            </w:r>
            <w:r w:rsidR="00424D28" w:rsidRPr="00424D28">
              <w:rPr>
                <w:rFonts w:ascii="Tahoma" w:eastAsia="Tahoma" w:hAnsi="Tahoma" w:cs="Tahoma"/>
                <w:color w:val="000000"/>
                <w:sz w:val="20"/>
                <w:szCs w:val="20"/>
                <w:lang w:eastAsia="zh-CN"/>
              </w:rPr>
              <w:t>And Preoperative</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color w:val="000000"/>
                <w:sz w:val="20"/>
                <w:szCs w:val="20"/>
              </w:rPr>
            </w:pPr>
            <w:r w:rsidRPr="00424D28">
              <w:rPr>
                <w:rFonts w:ascii="Tahoma" w:eastAsia="Tahoma" w:hAnsi="Tahoma" w:cs="Tahoma"/>
                <w:color w:val="000000"/>
                <w:sz w:val="20"/>
                <w:szCs w:val="20"/>
                <w:lang w:eastAsia="zh-CN"/>
              </w:rPr>
              <w:t>0.35</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424D28" w:rsidP="00424D28">
            <w:pPr>
              <w:spacing w:after="0" w:line="360" w:lineRule="auto"/>
              <w:jc w:val="both"/>
              <w:textAlignment w:val="center"/>
              <w:rPr>
                <w:rFonts w:ascii="Tahoma" w:eastAsia="Tahoma" w:hAnsi="Tahoma" w:cs="Tahoma"/>
                <w:i/>
                <w:color w:val="000000"/>
                <w:sz w:val="20"/>
                <w:szCs w:val="20"/>
              </w:rPr>
            </w:pPr>
            <w:r w:rsidRPr="00424D28">
              <w:rPr>
                <w:rFonts w:ascii="Tahoma" w:eastAsia="Tahoma" w:hAnsi="Tahoma" w:cs="Tahoma"/>
                <w:i/>
                <w:color w:val="000000"/>
                <w:sz w:val="20"/>
                <w:szCs w:val="20"/>
                <w:lang w:eastAsia="zh-CN"/>
              </w:rPr>
              <w:t xml:space="preserve">Sub-Total </w:t>
            </w:r>
            <w:r w:rsidR="00377A5F" w:rsidRPr="00424D28">
              <w:rPr>
                <w:rFonts w:ascii="Tahoma" w:eastAsia="Tahoma" w:hAnsi="Tahoma" w:cs="Tahoma"/>
                <w:i/>
                <w:color w:val="000000"/>
                <w:sz w:val="20"/>
                <w:szCs w:val="20"/>
                <w:lang w:eastAsia="zh-CN"/>
              </w:rPr>
              <w:t>Other Assets</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SimSun" w:hAnsi="Tahoma" w:cs="Tahoma"/>
                <w:color w:val="000000"/>
                <w:sz w:val="20"/>
                <w:szCs w:val="20"/>
                <w:lang w:eastAsia="zh-CN"/>
              </w:rPr>
              <w:t>0.35</w:t>
            </w:r>
          </w:p>
        </w:tc>
      </w:tr>
      <w:tr w:rsidR="005D7D73" w:rsidRPr="00424D28" w:rsidTr="00424D28">
        <w:trPr>
          <w:trHeight w:hRule="exact" w:val="430"/>
          <w:jc w:val="center"/>
        </w:trPr>
        <w:tc>
          <w:tcPr>
            <w:tcW w:w="901"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D7D73" w:rsidRPr="00424D28" w:rsidRDefault="00377A5F" w:rsidP="00424D28">
            <w:pPr>
              <w:spacing w:after="0" w:line="360" w:lineRule="auto"/>
              <w:jc w:val="both"/>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Total</w:t>
            </w:r>
          </w:p>
        </w:tc>
        <w:tc>
          <w:tcPr>
            <w:tcW w:w="109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D7D73" w:rsidRPr="00424D28" w:rsidRDefault="005D7D73" w:rsidP="00424D2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D7D73" w:rsidRPr="00424D28" w:rsidRDefault="00377A5F" w:rsidP="00424D28">
            <w:pPr>
              <w:spacing w:after="0" w:line="360" w:lineRule="auto"/>
              <w:jc w:val="center"/>
              <w:textAlignment w:val="center"/>
              <w:rPr>
                <w:rFonts w:ascii="Tahoma" w:eastAsia="Tahoma" w:hAnsi="Tahoma" w:cs="Tahoma"/>
                <w:b/>
                <w:color w:val="000000"/>
                <w:sz w:val="20"/>
                <w:szCs w:val="20"/>
              </w:rPr>
            </w:pPr>
            <w:r w:rsidRPr="00424D28">
              <w:rPr>
                <w:rFonts w:ascii="Tahoma" w:eastAsia="Tahoma" w:hAnsi="Tahoma" w:cs="Tahoma"/>
                <w:b/>
                <w:color w:val="000000"/>
                <w:sz w:val="20"/>
                <w:szCs w:val="20"/>
                <w:lang w:eastAsia="zh-CN"/>
              </w:rPr>
              <w:t>4.85</w:t>
            </w:r>
          </w:p>
        </w:tc>
      </w:tr>
    </w:tbl>
    <w:p w:rsidR="005D7D73" w:rsidRPr="00424D28" w:rsidRDefault="005D7D73" w:rsidP="00424D28">
      <w:pPr>
        <w:pStyle w:val="DefaultText"/>
        <w:spacing w:after="0" w:line="360" w:lineRule="auto"/>
        <w:jc w:val="both"/>
        <w:rPr>
          <w:rFonts w:ascii="Tahoma" w:hAnsi="Tahoma" w:cs="Tahoma"/>
          <w:sz w:val="20"/>
          <w:szCs w:val="20"/>
          <w:lang w:eastAsia="zh-CN"/>
        </w:rPr>
      </w:pPr>
    </w:p>
    <w:p w:rsidR="005117DA" w:rsidRPr="00424D28" w:rsidRDefault="005117DA" w:rsidP="00424D28">
      <w:pPr>
        <w:spacing w:after="0" w:line="360" w:lineRule="auto"/>
        <w:rPr>
          <w:rFonts w:ascii="Tahoma" w:eastAsia="Andale Sans UI;Arial Unicode MS" w:hAnsi="Tahoma" w:cs="Tahoma"/>
          <w:sz w:val="22"/>
          <w:szCs w:val="22"/>
        </w:rPr>
      </w:pPr>
      <w:r w:rsidRPr="00424D28">
        <w:rPr>
          <w:rFonts w:ascii="Tahoma" w:eastAsia="Andale Sans UI;Arial Unicode MS" w:hAnsi="Tahoma" w:cs="Tahoma"/>
          <w:sz w:val="22"/>
          <w:szCs w:val="22"/>
        </w:rPr>
        <w:t xml:space="preserve">All the machines and equipments are available from local manufacturers. </w:t>
      </w:r>
      <w:r w:rsidRPr="00424D28">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424D28">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lastRenderedPageBreak/>
        <w:t>1.  Fry-Tech Food Equipments Private Limited</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eastAsia="Times New Roman" w:hAnsi="Tahoma" w:cs="Tahoma"/>
        </w:rPr>
        <w:t xml:space="preserve">     S. No. 4, Raviraj Industrial Estate,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Bhikhubhai Mukhi Ka Kuwa Bharwadvash,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Ramol, Ahmedabad - 380024,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Gujarat, India</w:t>
      </w:r>
    </w:p>
    <w:p w:rsidR="005117DA" w:rsidRPr="00424D28" w:rsidRDefault="005117DA" w:rsidP="00424D28">
      <w:pPr>
        <w:pStyle w:val="NoSpacing"/>
        <w:spacing w:line="360" w:lineRule="auto"/>
        <w:rPr>
          <w:rFonts w:ascii="Tahoma" w:eastAsia="Times New Roman" w:hAnsi="Tahoma" w:cs="Tahoma"/>
        </w:rPr>
      </w:pP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2.  Hindustan Vibrotech Pvt. Ltd.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eastAsia="Times New Roman" w:hAnsi="Tahoma" w:cs="Tahoma"/>
        </w:rPr>
        <w:t xml:space="preserve">     </w:t>
      </w:r>
      <w:r w:rsidRPr="00424D28">
        <w:rPr>
          <w:rFonts w:ascii="Tahoma" w:hAnsi="Tahoma" w:cs="Tahoma"/>
          <w:shd w:val="clear" w:color="auto" w:fill="FFFFFF"/>
        </w:rPr>
        <w:t xml:space="preserve">Office No. 2, Ground Floor, </w:t>
      </w:r>
    </w:p>
    <w:p w:rsidR="005117DA" w:rsidRPr="00424D28" w:rsidRDefault="005117DA" w:rsidP="00424D28">
      <w:pPr>
        <w:pStyle w:val="NoSpacing"/>
        <w:spacing w:line="360" w:lineRule="auto"/>
        <w:rPr>
          <w:rFonts w:ascii="Tahoma" w:hAnsi="Tahoma" w:cs="Tahoma"/>
        </w:rPr>
      </w:pPr>
      <w:r w:rsidRPr="00424D28">
        <w:rPr>
          <w:rFonts w:ascii="Tahoma" w:hAnsi="Tahoma" w:cs="Tahoma"/>
          <w:shd w:val="clear" w:color="auto" w:fill="FFFFFF"/>
        </w:rPr>
        <w:t xml:space="preserve">    Vrindavan Building</w:t>
      </w:r>
      <w:r w:rsidRPr="00424D28">
        <w:rPr>
          <w:rFonts w:ascii="Tahoma" w:hAnsi="Tahoma" w:cs="Tahoma"/>
        </w:rPr>
        <w:t xml:space="preserve">, </w:t>
      </w:r>
      <w:r w:rsidRPr="00424D28">
        <w:rPr>
          <w:rFonts w:ascii="Tahoma" w:hAnsi="Tahoma" w:cs="Tahoma"/>
          <w:shd w:val="clear" w:color="auto" w:fill="FFFFFF"/>
        </w:rPr>
        <w:t>Vile Parle East,</w:t>
      </w:r>
      <w:r w:rsidRPr="00424D28">
        <w:rPr>
          <w:rFonts w:ascii="Tahoma" w:hAnsi="Tahoma" w:cs="Tahoma"/>
        </w:rPr>
        <w:t xml:space="preserve">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rPr>
        <w:t xml:space="preserve">    </w:t>
      </w:r>
      <w:r w:rsidRPr="00424D28">
        <w:rPr>
          <w:rFonts w:ascii="Tahoma" w:hAnsi="Tahoma" w:cs="Tahoma"/>
          <w:shd w:val="clear" w:color="auto" w:fill="FFFFFF"/>
        </w:rPr>
        <w:t>Mumbai – 400057,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Maharashtra, India</w:t>
      </w:r>
    </w:p>
    <w:p w:rsidR="005117DA" w:rsidRPr="00424D28" w:rsidRDefault="005117DA" w:rsidP="00424D28">
      <w:pPr>
        <w:pStyle w:val="NoSpacing"/>
        <w:spacing w:line="360" w:lineRule="auto"/>
        <w:rPr>
          <w:rFonts w:ascii="Tahoma" w:hAnsi="Tahoma" w:cs="Tahoma"/>
          <w:shd w:val="clear" w:color="auto" w:fill="FFFFFF"/>
        </w:rPr>
      </w:pP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3.  Electrons cooling systems Pvt. Ltd.</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S-27, SIDCO Industrial Estate</w:t>
      </w:r>
      <w:r w:rsidRPr="00424D28">
        <w:rPr>
          <w:rFonts w:ascii="Tahoma" w:hAnsi="Tahoma" w:cs="Tahoma"/>
        </w:rPr>
        <w:br/>
      </w:r>
      <w:r w:rsidRPr="00424D28">
        <w:rPr>
          <w:rFonts w:ascii="Tahoma" w:hAnsi="Tahoma" w:cs="Tahoma"/>
          <w:shd w:val="clear" w:color="auto" w:fill="FFFFFF"/>
        </w:rPr>
        <w:t xml:space="preserve">     Kakkalur Industrial Estate</w:t>
      </w:r>
      <w:r w:rsidRPr="00424D28">
        <w:rPr>
          <w:rFonts w:ascii="Tahoma" w:hAnsi="Tahoma" w:cs="Tahoma"/>
        </w:rPr>
        <w:br/>
      </w:r>
      <w:r w:rsidRPr="00424D28">
        <w:rPr>
          <w:rFonts w:ascii="Tahoma" w:hAnsi="Tahoma" w:cs="Tahoma"/>
          <w:shd w:val="clear" w:color="auto" w:fill="FFFFFF"/>
        </w:rPr>
        <w:t xml:space="preserve">     Tiruvallur – 602003, </w:t>
      </w:r>
    </w:p>
    <w:p w:rsidR="005117DA" w:rsidRPr="00424D28" w:rsidRDefault="005117DA" w:rsidP="00424D28">
      <w:pPr>
        <w:pStyle w:val="NoSpacing"/>
        <w:spacing w:line="360" w:lineRule="auto"/>
        <w:rPr>
          <w:rFonts w:ascii="Tahoma" w:hAnsi="Tahoma" w:cs="Tahoma"/>
        </w:rPr>
      </w:pPr>
      <w:r w:rsidRPr="00424D28">
        <w:rPr>
          <w:rFonts w:ascii="Tahoma" w:hAnsi="Tahoma" w:cs="Tahoma"/>
          <w:shd w:val="clear" w:color="auto" w:fill="FFFFFF"/>
        </w:rPr>
        <w:t xml:space="preserve">     Tamil Nadu, India </w:t>
      </w:r>
      <w:r w:rsidRPr="00424D28">
        <w:rPr>
          <w:rFonts w:ascii="Tahoma" w:hAnsi="Tahoma" w:cs="Tahoma"/>
        </w:rPr>
        <w:t xml:space="preserve"> </w:t>
      </w:r>
    </w:p>
    <w:p w:rsidR="005117DA" w:rsidRPr="00424D28" w:rsidRDefault="005117DA" w:rsidP="00424D28">
      <w:pPr>
        <w:pStyle w:val="NoSpacing"/>
        <w:spacing w:line="360" w:lineRule="auto"/>
        <w:rPr>
          <w:rFonts w:ascii="Tahoma" w:hAnsi="Tahoma" w:cs="Tahoma"/>
        </w:rPr>
      </w:pPr>
    </w:p>
    <w:p w:rsidR="005117DA" w:rsidRPr="00424D28" w:rsidRDefault="005117DA" w:rsidP="00424D28">
      <w:pPr>
        <w:pStyle w:val="NoSpacing"/>
        <w:spacing w:line="360" w:lineRule="auto"/>
        <w:rPr>
          <w:rFonts w:ascii="Tahoma" w:hAnsi="Tahoma" w:cs="Tahoma"/>
        </w:rPr>
      </w:pPr>
      <w:r w:rsidRPr="00424D28">
        <w:rPr>
          <w:rFonts w:ascii="Tahoma" w:hAnsi="Tahoma" w:cs="Tahoma"/>
        </w:rPr>
        <w:t>4.  Springboard Enterprises India Ltd.</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rPr>
        <w:t xml:space="preserve">      </w:t>
      </w:r>
      <w:r w:rsidRPr="00424D28">
        <w:rPr>
          <w:rFonts w:ascii="Tahoma" w:hAnsi="Tahoma" w:cs="Tahoma"/>
          <w:shd w:val="clear" w:color="auto" w:fill="FFFFFF"/>
        </w:rPr>
        <w:t xml:space="preserve">1st, 2nd &amp; 3rd Floor,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Plot No. 7, 8 &amp; 9,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Garg Shopping Mall,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Service Centre</w:t>
      </w:r>
      <w:r w:rsidRPr="00424D28">
        <w:rPr>
          <w:rFonts w:ascii="Tahoma" w:hAnsi="Tahoma" w:cs="Tahoma"/>
        </w:rPr>
        <w:t xml:space="preserve">, </w:t>
      </w:r>
      <w:r w:rsidRPr="00424D28">
        <w:rPr>
          <w:rFonts w:ascii="Tahoma" w:hAnsi="Tahoma" w:cs="Tahoma"/>
          <w:shd w:val="clear" w:color="auto" w:fill="FFFFFF"/>
        </w:rPr>
        <w:t>Rohini Sector 2</w:t>
      </w:r>
      <w:r w:rsidRPr="00424D28">
        <w:rPr>
          <w:rFonts w:ascii="Tahoma" w:hAnsi="Tahoma" w:cs="Tahoma"/>
        </w:rPr>
        <w:br/>
      </w:r>
      <w:r w:rsidRPr="00424D28">
        <w:rPr>
          <w:rFonts w:ascii="Tahoma" w:hAnsi="Tahoma" w:cs="Tahoma"/>
          <w:shd w:val="clear" w:color="auto" w:fill="FFFFFF"/>
        </w:rPr>
        <w:t xml:space="preserve">    New Delhi – 110085, </w:t>
      </w:r>
    </w:p>
    <w:p w:rsidR="005117DA" w:rsidRPr="00424D28" w:rsidRDefault="005117DA" w:rsidP="00424D28">
      <w:pPr>
        <w:pStyle w:val="NoSpacing"/>
        <w:spacing w:line="360" w:lineRule="auto"/>
        <w:rPr>
          <w:rFonts w:ascii="Tahoma" w:hAnsi="Tahoma" w:cs="Tahoma"/>
          <w:shd w:val="clear" w:color="auto" w:fill="FFFFFF"/>
        </w:rPr>
      </w:pPr>
      <w:r w:rsidRPr="00424D28">
        <w:rPr>
          <w:rFonts w:ascii="Tahoma" w:hAnsi="Tahoma" w:cs="Tahoma"/>
          <w:shd w:val="clear" w:color="auto" w:fill="FFFFFF"/>
        </w:rPr>
        <w:t xml:space="preserve">    Delhi, India</w:t>
      </w:r>
    </w:p>
    <w:p w:rsidR="005117DA" w:rsidRPr="00424D28" w:rsidRDefault="005117DA" w:rsidP="00424D28">
      <w:pPr>
        <w:spacing w:after="0" w:line="360" w:lineRule="auto"/>
        <w:rPr>
          <w:rFonts w:ascii="Tahoma" w:hAnsi="Tahoma" w:cs="Tahoma"/>
        </w:rPr>
      </w:pPr>
    </w:p>
    <w:p w:rsidR="005117DA" w:rsidRPr="00424D28" w:rsidRDefault="005117DA" w:rsidP="00424D28">
      <w:pPr>
        <w:pStyle w:val="NoSpacing"/>
        <w:spacing w:line="360" w:lineRule="auto"/>
        <w:rPr>
          <w:rFonts w:ascii="Tahoma" w:hAnsi="Tahoma" w:cs="Tahoma"/>
        </w:rPr>
      </w:pPr>
      <w:r w:rsidRPr="00424D28">
        <w:rPr>
          <w:rFonts w:ascii="Tahoma" w:hAnsi="Tahoma" w:cs="Tahoma"/>
        </w:rPr>
        <w:t>5. Flour Tech Engineers Private Limited</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Plot No. 182, Sector 24,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Faridabad - 121005,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Haryana, India</w:t>
      </w:r>
    </w:p>
    <w:p w:rsidR="005117DA" w:rsidRDefault="005117DA" w:rsidP="00424D28">
      <w:pPr>
        <w:pStyle w:val="NoSpacing"/>
        <w:spacing w:line="360" w:lineRule="auto"/>
        <w:rPr>
          <w:rFonts w:ascii="Tahoma" w:hAnsi="Tahoma" w:cs="Tahoma"/>
        </w:rPr>
      </w:pPr>
    </w:p>
    <w:p w:rsidR="00424D28" w:rsidRPr="00424D28" w:rsidRDefault="00424D28" w:rsidP="00424D28">
      <w:pPr>
        <w:pStyle w:val="NoSpacing"/>
        <w:spacing w:line="360" w:lineRule="auto"/>
        <w:rPr>
          <w:rFonts w:ascii="Tahoma" w:hAnsi="Tahoma" w:cs="Tahoma"/>
        </w:rPr>
      </w:pPr>
    </w:p>
    <w:p w:rsidR="005117DA" w:rsidRPr="00424D28" w:rsidRDefault="005117DA" w:rsidP="00424D28">
      <w:pPr>
        <w:pStyle w:val="NoSpacing"/>
        <w:spacing w:line="360" w:lineRule="auto"/>
        <w:rPr>
          <w:rFonts w:ascii="Tahoma" w:hAnsi="Tahoma" w:cs="Tahoma"/>
        </w:rPr>
      </w:pPr>
      <w:r w:rsidRPr="00424D28">
        <w:rPr>
          <w:rFonts w:ascii="Tahoma" w:hAnsi="Tahoma" w:cs="Tahoma"/>
        </w:rPr>
        <w:lastRenderedPageBreak/>
        <w:t>6. P Square Technologies</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3, Swami Mahal,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Gurunanak Nagar,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Off. Shankarsheth Road Bhavani Peth,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Pune - 411002,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Maharashtra, India</w:t>
      </w:r>
    </w:p>
    <w:p w:rsidR="005117DA" w:rsidRPr="00424D28" w:rsidRDefault="005117DA" w:rsidP="00424D28">
      <w:pPr>
        <w:pStyle w:val="NoSpacing"/>
        <w:spacing w:line="360" w:lineRule="auto"/>
        <w:rPr>
          <w:rFonts w:ascii="Tahoma" w:hAnsi="Tahoma" w:cs="Tahoma"/>
        </w:rPr>
      </w:pPr>
    </w:p>
    <w:p w:rsidR="005117DA" w:rsidRPr="00424D28" w:rsidRDefault="005117DA" w:rsidP="00424D28">
      <w:pPr>
        <w:pStyle w:val="NoSpacing"/>
        <w:spacing w:line="360" w:lineRule="auto"/>
        <w:rPr>
          <w:rFonts w:ascii="Tahoma" w:hAnsi="Tahoma" w:cs="Tahoma"/>
        </w:rPr>
      </w:pPr>
      <w:r w:rsidRPr="00424D28">
        <w:rPr>
          <w:rFonts w:ascii="Tahoma" w:hAnsi="Tahoma" w:cs="Tahoma"/>
        </w:rPr>
        <w:t>7. Ricon Engineers</w:t>
      </w: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   10 To 13, Bhagwati Estate, </w:t>
      </w: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   Near Amraiwadi Torrent Power, </w:t>
      </w: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   Behind Uttam Dairy, </w:t>
      </w: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   Rakhial, Ahmedabad - 380023, </w:t>
      </w: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   Gujarat, India</w:t>
      </w:r>
    </w:p>
    <w:p w:rsidR="005117DA" w:rsidRPr="00424D28" w:rsidRDefault="005117DA" w:rsidP="00424D28">
      <w:pPr>
        <w:pStyle w:val="NoSpacing"/>
        <w:spacing w:line="360" w:lineRule="auto"/>
        <w:rPr>
          <w:rFonts w:ascii="Tahoma" w:hAnsi="Tahoma" w:cs="Tahoma"/>
        </w:rPr>
      </w:pPr>
    </w:p>
    <w:p w:rsidR="005117DA" w:rsidRPr="00424D28" w:rsidRDefault="005117DA" w:rsidP="00424D28">
      <w:pPr>
        <w:pStyle w:val="NoSpacing"/>
        <w:spacing w:line="360" w:lineRule="auto"/>
        <w:rPr>
          <w:rFonts w:ascii="Tahoma" w:hAnsi="Tahoma" w:cs="Tahoma"/>
        </w:rPr>
      </w:pPr>
      <w:r w:rsidRPr="00424D28">
        <w:rPr>
          <w:rFonts w:ascii="Tahoma" w:hAnsi="Tahoma" w:cs="Tahoma"/>
        </w:rPr>
        <w:t xml:space="preserve">8. Kamdhenu Agro Machinery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Plot No. 6, Near Power House,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Wathoda Road Wathoda, </w:t>
      </w:r>
    </w:p>
    <w:p w:rsidR="005117DA" w:rsidRPr="00424D28"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Nagpur - 440035, </w:t>
      </w:r>
    </w:p>
    <w:p w:rsidR="005117DA" w:rsidRDefault="005117DA" w:rsidP="00424D28">
      <w:pPr>
        <w:pStyle w:val="NoSpacing"/>
        <w:spacing w:line="360" w:lineRule="auto"/>
        <w:rPr>
          <w:rFonts w:ascii="Tahoma" w:eastAsia="Times New Roman" w:hAnsi="Tahoma" w:cs="Tahoma"/>
        </w:rPr>
      </w:pPr>
      <w:r w:rsidRPr="00424D28">
        <w:rPr>
          <w:rFonts w:ascii="Tahoma" w:eastAsia="Times New Roman" w:hAnsi="Tahoma" w:cs="Tahoma"/>
        </w:rPr>
        <w:t xml:space="preserve">   Maharashtra, India</w:t>
      </w:r>
    </w:p>
    <w:p w:rsidR="00424D28" w:rsidRPr="00424D28" w:rsidRDefault="00424D28" w:rsidP="00424D28">
      <w:pPr>
        <w:pStyle w:val="NoSpacing"/>
        <w:spacing w:line="360" w:lineRule="auto"/>
        <w:rPr>
          <w:rFonts w:ascii="Tahoma" w:eastAsia="Times New Roman" w:hAnsi="Tahoma" w:cs="Tahoma"/>
        </w:rPr>
      </w:pPr>
    </w:p>
    <w:p w:rsidR="005D7D73" w:rsidRDefault="00377A5F" w:rsidP="00424D28">
      <w:pPr>
        <w:pStyle w:val="DefaultText"/>
        <w:numPr>
          <w:ilvl w:val="0"/>
          <w:numId w:val="1"/>
        </w:numPr>
        <w:tabs>
          <w:tab w:val="left" w:pos="851"/>
        </w:tabs>
        <w:spacing w:after="0" w:line="360" w:lineRule="auto"/>
        <w:jc w:val="both"/>
        <w:rPr>
          <w:rFonts w:ascii="Tahoma" w:hAnsi="Tahoma" w:cs="Tahoma"/>
          <w:b/>
          <w:szCs w:val="22"/>
        </w:rPr>
      </w:pPr>
      <w:r w:rsidRPr="00424D28">
        <w:rPr>
          <w:rFonts w:ascii="Tahoma" w:hAnsi="Tahoma" w:cs="Tahoma"/>
          <w:b/>
          <w:szCs w:val="22"/>
        </w:rPr>
        <w:t>PROFITABILITY CALCULATIONS:</w:t>
      </w:r>
    </w:p>
    <w:p w:rsidR="00424D28" w:rsidRPr="00424D28" w:rsidRDefault="00424D28" w:rsidP="00424D28">
      <w:pPr>
        <w:pStyle w:val="DefaultText"/>
        <w:tabs>
          <w:tab w:val="left" w:pos="851"/>
        </w:tabs>
        <w:spacing w:after="0" w:line="360" w:lineRule="auto"/>
        <w:ind w:left="720"/>
        <w:jc w:val="both"/>
        <w:rPr>
          <w:rFonts w:ascii="Tahoma" w:hAnsi="Tahoma" w:cs="Tahoma"/>
          <w:b/>
          <w:sz w:val="12"/>
          <w:szCs w:val="10"/>
        </w:rPr>
      </w:pPr>
    </w:p>
    <w:tbl>
      <w:tblPr>
        <w:tblW w:w="9314" w:type="dxa"/>
        <w:jc w:val="center"/>
        <w:tblLayout w:type="fixed"/>
        <w:tblLook w:val="04A0" w:firstRow="1" w:lastRow="0" w:firstColumn="1" w:lastColumn="0" w:noHBand="0" w:noVBand="1"/>
      </w:tblPr>
      <w:tblGrid>
        <w:gridCol w:w="1021"/>
        <w:gridCol w:w="2520"/>
        <w:gridCol w:w="1145"/>
        <w:gridCol w:w="987"/>
        <w:gridCol w:w="915"/>
        <w:gridCol w:w="896"/>
        <w:gridCol w:w="915"/>
        <w:gridCol w:w="915"/>
      </w:tblGrid>
      <w:tr w:rsidR="005D7D73" w:rsidRPr="00424D28" w:rsidTr="00424D28">
        <w:trPr>
          <w:trHeight w:hRule="exact" w:val="371"/>
          <w:jc w:val="center"/>
        </w:trPr>
        <w:tc>
          <w:tcPr>
            <w:tcW w:w="1021" w:type="dxa"/>
            <w:tcBorders>
              <w:top w:val="single" w:sz="8" w:space="0" w:color="auto"/>
              <w:left w:val="single" w:sz="8" w:space="0" w:color="auto"/>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Sr. No.</w:t>
            </w:r>
          </w:p>
        </w:tc>
        <w:tc>
          <w:tcPr>
            <w:tcW w:w="2520"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Particulars</w:t>
            </w:r>
          </w:p>
        </w:tc>
        <w:tc>
          <w:tcPr>
            <w:tcW w:w="1145"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UOM</w:t>
            </w:r>
          </w:p>
        </w:tc>
        <w:tc>
          <w:tcPr>
            <w:tcW w:w="987"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Year-1</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Year-2</w:t>
            </w:r>
          </w:p>
        </w:tc>
        <w:tc>
          <w:tcPr>
            <w:tcW w:w="896"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Year-3</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Year-4</w:t>
            </w:r>
          </w:p>
        </w:tc>
        <w:tc>
          <w:tcPr>
            <w:tcW w:w="915"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Year-5</w:t>
            </w:r>
          </w:p>
        </w:tc>
      </w:tr>
      <w:tr w:rsidR="005D7D73" w:rsidRPr="00424D28" w:rsidTr="00424D28">
        <w:trPr>
          <w:trHeight w:hRule="exact" w:val="35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Capacity Utilization</w:t>
            </w:r>
          </w:p>
        </w:tc>
        <w:tc>
          <w:tcPr>
            <w:tcW w:w="1145" w:type="dxa"/>
            <w:tcBorders>
              <w:top w:val="nil"/>
              <w:left w:val="nil"/>
              <w:bottom w:val="nil"/>
              <w:right w:val="nil"/>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w:t>
            </w:r>
          </w:p>
        </w:tc>
        <w:tc>
          <w:tcPr>
            <w:tcW w:w="987" w:type="dxa"/>
            <w:tcBorders>
              <w:top w:val="nil"/>
              <w:left w:val="single" w:sz="4"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60%</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70%</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80%</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90%</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100%</w:t>
            </w:r>
          </w:p>
        </w:tc>
      </w:tr>
      <w:tr w:rsidR="005D7D73" w:rsidRPr="00424D28" w:rsidTr="00424D28">
        <w:trPr>
          <w:trHeight w:hRule="exact" w:val="308"/>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2</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Sales</w:t>
            </w:r>
          </w:p>
        </w:tc>
        <w:tc>
          <w:tcPr>
            <w:tcW w:w="1145" w:type="dxa"/>
            <w:tcBorders>
              <w:top w:val="single" w:sz="4" w:space="0" w:color="auto"/>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526.50</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614.25</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702.00</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789.75</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877.50</w:t>
            </w:r>
          </w:p>
        </w:tc>
      </w:tr>
      <w:tr w:rsidR="005D7D73" w:rsidRPr="00424D28" w:rsidTr="00424D28">
        <w:trPr>
          <w:trHeight w:hRule="exact" w:val="71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3</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Raw Materials &amp; Other direct inputs</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508.31</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593.03</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677.75</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762.47</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847.19</w:t>
            </w:r>
          </w:p>
        </w:tc>
      </w:tr>
      <w:tr w:rsidR="005D7D73" w:rsidRPr="00424D28" w:rsidTr="00424D28">
        <w:trPr>
          <w:trHeight w:hRule="exact" w:val="35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4</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Gross Margin</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18.19</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21.22</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24.25</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27.28</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30.32</w:t>
            </w:r>
          </w:p>
        </w:tc>
      </w:tr>
      <w:tr w:rsidR="005D7D73" w:rsidRPr="00424D28" w:rsidTr="00424D28">
        <w:trPr>
          <w:trHeight w:hRule="exact" w:val="71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5</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Overheads except interest</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3.58</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3.81</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4.26</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4.39</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4.48</w:t>
            </w:r>
          </w:p>
        </w:tc>
      </w:tr>
      <w:tr w:rsidR="005D7D73" w:rsidRPr="00424D28" w:rsidTr="00424D28">
        <w:trPr>
          <w:trHeight w:hRule="exact" w:val="35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6</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18"/>
                <w:szCs w:val="18"/>
                <w:lang w:val="en-IN" w:eastAsia="en-IN" w:bidi="gu-IN"/>
              </w:rPr>
            </w:pPr>
            <w:r w:rsidRPr="00424D28">
              <w:rPr>
                <w:rFonts w:ascii="Tahoma" w:eastAsia="Times New Roman" w:hAnsi="Tahoma" w:cs="Tahoma"/>
                <w:color w:val="000000"/>
                <w:sz w:val="18"/>
                <w:szCs w:val="18"/>
                <w:lang w:val="en-IN" w:eastAsia="en-IN" w:bidi="gu-IN"/>
              </w:rPr>
              <w:t>Interest @ 10 %</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3.48</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3.48</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2.32</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1.74</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1.39</w:t>
            </w:r>
          </w:p>
        </w:tc>
      </w:tr>
      <w:tr w:rsidR="005D7D73" w:rsidRPr="00424D28" w:rsidTr="00424D28">
        <w:trPr>
          <w:trHeight w:hRule="exact" w:val="263"/>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7</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color w:val="000000"/>
                <w:sz w:val="18"/>
                <w:szCs w:val="18"/>
                <w:lang w:val="en-IN" w:eastAsia="en-IN" w:bidi="gu-IN"/>
              </w:rPr>
            </w:pPr>
            <w:r w:rsidRPr="00424D28">
              <w:rPr>
                <w:rFonts w:ascii="Tahoma" w:eastAsia="Times New Roman" w:hAnsi="Tahoma" w:cs="Tahoma"/>
                <w:color w:val="000000"/>
                <w:sz w:val="18"/>
                <w:szCs w:val="18"/>
                <w:lang w:val="en-IN" w:eastAsia="en-IN" w:bidi="gu-IN"/>
              </w:rPr>
              <w:t>Depreciation @ 30 %</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1.05</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0.74</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0.54</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0.42</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0.32</w:t>
            </w:r>
          </w:p>
        </w:tc>
      </w:tr>
      <w:tr w:rsidR="005D7D73" w:rsidRPr="00424D28" w:rsidTr="00424D28">
        <w:trPr>
          <w:trHeight w:hRule="exact" w:val="425"/>
          <w:jc w:val="center"/>
        </w:trPr>
        <w:tc>
          <w:tcPr>
            <w:tcW w:w="102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8</w:t>
            </w:r>
          </w:p>
        </w:tc>
        <w:tc>
          <w:tcPr>
            <w:tcW w:w="2520"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Net Profit before tax</w:t>
            </w:r>
          </w:p>
        </w:tc>
        <w:tc>
          <w:tcPr>
            <w:tcW w:w="114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987"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16"/>
                <w:szCs w:val="16"/>
                <w:lang w:eastAsia="zh-CN"/>
              </w:rPr>
              <w:t>10.07</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16"/>
                <w:szCs w:val="16"/>
                <w:lang w:eastAsia="zh-CN"/>
              </w:rPr>
              <w:t>13.20</w:t>
            </w:r>
          </w:p>
        </w:tc>
        <w:tc>
          <w:tcPr>
            <w:tcW w:w="89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16"/>
                <w:szCs w:val="16"/>
                <w:lang w:eastAsia="zh-CN"/>
              </w:rPr>
              <w:t>17.14</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16"/>
                <w:szCs w:val="16"/>
                <w:lang w:eastAsia="zh-CN"/>
              </w:rPr>
              <w:t>20.73</w:t>
            </w:r>
          </w:p>
        </w:tc>
        <w:tc>
          <w:tcPr>
            <w:tcW w:w="915"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b/>
                <w:bCs/>
                <w:color w:val="000000"/>
                <w:sz w:val="20"/>
                <w:szCs w:val="20"/>
              </w:rPr>
            </w:pPr>
            <w:r w:rsidRPr="00424D28">
              <w:rPr>
                <w:rFonts w:ascii="Tahoma" w:eastAsia="Tahoma" w:hAnsi="Tahoma" w:cs="Tahoma"/>
                <w:b/>
                <w:color w:val="000000"/>
                <w:sz w:val="16"/>
                <w:szCs w:val="16"/>
                <w:lang w:eastAsia="zh-CN"/>
              </w:rPr>
              <w:t>24.13</w:t>
            </w:r>
          </w:p>
        </w:tc>
      </w:tr>
    </w:tbl>
    <w:p w:rsidR="006A3DE5" w:rsidRPr="00CA382A" w:rsidRDefault="006A3DE5" w:rsidP="006A3DE5">
      <w:pPr>
        <w:spacing w:line="360" w:lineRule="auto"/>
        <w:rPr>
          <w:rFonts w:ascii="Tahoma" w:hAnsi="Tahoma" w:cs="Tahoma"/>
          <w:sz w:val="22"/>
          <w:szCs w:val="22"/>
        </w:rPr>
      </w:pPr>
      <w:r w:rsidRPr="00CA382A">
        <w:rPr>
          <w:rFonts w:ascii="Tahoma" w:hAnsi="Tahoma" w:cs="Tahoma"/>
          <w:sz w:val="22"/>
          <w:szCs w:val="22"/>
        </w:rPr>
        <w:lastRenderedPageBreak/>
        <w:t>The basis of profitability calculation:</w:t>
      </w:r>
    </w:p>
    <w:p w:rsidR="006A3DE5" w:rsidRPr="00CA382A" w:rsidRDefault="006A3DE5" w:rsidP="006A3DE5">
      <w:pPr>
        <w:spacing w:line="360" w:lineRule="auto"/>
        <w:rPr>
          <w:rFonts w:ascii="Tahoma" w:hAnsi="Tahoma" w:cs="Tahoma"/>
          <w:sz w:val="22"/>
          <w:szCs w:val="22"/>
        </w:rPr>
      </w:pPr>
      <w:r w:rsidRPr="00CA382A">
        <w:rPr>
          <w:rFonts w:ascii="Tahoma" w:hAnsi="Tahoma" w:cs="Tahoma"/>
          <w:sz w:val="22"/>
          <w:szCs w:val="22"/>
        </w:rPr>
        <w:t xml:space="preserve">This unit will have </w:t>
      </w:r>
      <w:r w:rsidR="007370ED" w:rsidRPr="00CA382A">
        <w:rPr>
          <w:rFonts w:ascii="Tahoma" w:hAnsi="Tahoma" w:cs="Tahoma"/>
          <w:color w:val="000000"/>
          <w:sz w:val="22"/>
          <w:szCs w:val="22"/>
        </w:rPr>
        <w:t>1350 tonnes per annum</w:t>
      </w:r>
      <w:r w:rsidRPr="00CA382A">
        <w:rPr>
          <w:rFonts w:ascii="Tahoma" w:hAnsi="Tahoma" w:cs="Tahoma"/>
          <w:sz w:val="22"/>
          <w:szCs w:val="22"/>
        </w:rPr>
        <w:t xml:space="preserve"> capacity. The growth of selling capacity will be increased 10% per year. (This is assumed by various analysis and study, it can be increased according to the selling strategy.) </w:t>
      </w:r>
    </w:p>
    <w:p w:rsidR="006A3DE5" w:rsidRPr="00CA382A" w:rsidRDefault="006A3DE5" w:rsidP="006A3DE5">
      <w:pPr>
        <w:pStyle w:val="DefaultText"/>
        <w:spacing w:line="360" w:lineRule="auto"/>
        <w:jc w:val="both"/>
        <w:rPr>
          <w:rFonts w:ascii="Tahoma" w:hAnsi="Tahoma" w:cs="Tahoma"/>
          <w:sz w:val="22"/>
          <w:szCs w:val="22"/>
        </w:rPr>
      </w:pPr>
      <w:r w:rsidRPr="00CA382A">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6A3DE5" w:rsidRPr="00CA382A" w:rsidRDefault="006A3DE5" w:rsidP="006A3DE5">
      <w:pPr>
        <w:pStyle w:val="DefaultText"/>
        <w:tabs>
          <w:tab w:val="left" w:pos="851"/>
        </w:tabs>
        <w:spacing w:after="0" w:line="360" w:lineRule="auto"/>
        <w:jc w:val="both"/>
        <w:rPr>
          <w:rFonts w:ascii="Tahoma" w:hAnsi="Tahoma" w:cs="Tahoma"/>
          <w:b/>
          <w:sz w:val="22"/>
          <w:szCs w:val="22"/>
        </w:rPr>
      </w:pPr>
    </w:p>
    <w:p w:rsidR="005D7D73" w:rsidRDefault="00377A5F" w:rsidP="00424D28">
      <w:pPr>
        <w:pStyle w:val="DefaultText"/>
        <w:numPr>
          <w:ilvl w:val="0"/>
          <w:numId w:val="1"/>
        </w:numPr>
        <w:tabs>
          <w:tab w:val="left" w:pos="851"/>
        </w:tabs>
        <w:spacing w:after="0" w:line="360" w:lineRule="auto"/>
        <w:jc w:val="both"/>
        <w:rPr>
          <w:rFonts w:ascii="Tahoma" w:hAnsi="Tahoma" w:cs="Tahoma"/>
          <w:b/>
          <w:szCs w:val="22"/>
        </w:rPr>
      </w:pPr>
      <w:r w:rsidRPr="00424D28">
        <w:rPr>
          <w:rFonts w:ascii="Tahoma" w:hAnsi="Tahoma" w:cs="Tahoma"/>
          <w:b/>
          <w:szCs w:val="22"/>
        </w:rPr>
        <w:t>BREAKEVEN ANALYSIS:</w:t>
      </w:r>
    </w:p>
    <w:p w:rsidR="00424D28" w:rsidRPr="00424D28" w:rsidRDefault="00424D28" w:rsidP="00424D28">
      <w:pPr>
        <w:pStyle w:val="DefaultText"/>
        <w:tabs>
          <w:tab w:val="left" w:pos="851"/>
        </w:tabs>
        <w:spacing w:after="0" w:line="360" w:lineRule="auto"/>
        <w:ind w:left="720"/>
        <w:jc w:val="both"/>
        <w:rPr>
          <w:rFonts w:ascii="Tahoma" w:hAnsi="Tahoma" w:cs="Tahoma"/>
          <w:b/>
          <w:szCs w:val="22"/>
        </w:rPr>
      </w:pPr>
    </w:p>
    <w:p w:rsidR="005D7D73" w:rsidRPr="00424D28" w:rsidRDefault="00377A5F" w:rsidP="00424D28">
      <w:pPr>
        <w:pStyle w:val="DefaultText"/>
        <w:spacing w:after="0" w:line="360" w:lineRule="auto"/>
        <w:jc w:val="both"/>
        <w:rPr>
          <w:rFonts w:ascii="Tahoma" w:hAnsi="Tahoma" w:cs="Tahoma"/>
          <w:sz w:val="22"/>
          <w:szCs w:val="22"/>
        </w:rPr>
      </w:pPr>
      <w:r w:rsidRPr="00424D28">
        <w:rPr>
          <w:rFonts w:ascii="Tahoma" w:hAnsi="Tahoma" w:cs="Tahoma"/>
          <w:sz w:val="22"/>
          <w:szCs w:val="22"/>
        </w:rPr>
        <w:t>The project shall reach cash break-even at 19.37 % of projected capacity as detailed below:</w:t>
      </w:r>
    </w:p>
    <w:tbl>
      <w:tblPr>
        <w:tblW w:w="7949" w:type="dxa"/>
        <w:jc w:val="center"/>
        <w:tblLayout w:type="fixed"/>
        <w:tblLook w:val="04A0" w:firstRow="1" w:lastRow="0" w:firstColumn="1" w:lastColumn="0" w:noHBand="0" w:noVBand="1"/>
      </w:tblPr>
      <w:tblGrid>
        <w:gridCol w:w="1101"/>
        <w:gridCol w:w="3644"/>
        <w:gridCol w:w="1788"/>
        <w:gridCol w:w="1416"/>
      </w:tblGrid>
      <w:tr w:rsidR="005D7D73" w:rsidRPr="00424D28">
        <w:trPr>
          <w:trHeight w:hRule="exact" w:val="556"/>
          <w:jc w:val="center"/>
        </w:trPr>
        <w:tc>
          <w:tcPr>
            <w:tcW w:w="1101" w:type="dxa"/>
            <w:tcBorders>
              <w:top w:val="single" w:sz="8" w:space="0" w:color="auto"/>
              <w:left w:val="single" w:sz="8" w:space="0" w:color="auto"/>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Sr. No.</w:t>
            </w:r>
          </w:p>
        </w:tc>
        <w:tc>
          <w:tcPr>
            <w:tcW w:w="3644"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Particulars</w:t>
            </w:r>
          </w:p>
        </w:tc>
        <w:tc>
          <w:tcPr>
            <w:tcW w:w="1788"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UOM</w:t>
            </w:r>
          </w:p>
        </w:tc>
        <w:tc>
          <w:tcPr>
            <w:tcW w:w="1416" w:type="dxa"/>
            <w:tcBorders>
              <w:top w:val="single" w:sz="8" w:space="0" w:color="auto"/>
              <w:left w:val="nil"/>
              <w:bottom w:val="single" w:sz="8" w:space="0" w:color="auto"/>
              <w:right w:val="single" w:sz="8" w:space="0" w:color="auto"/>
            </w:tcBorders>
            <w:shd w:val="clear" w:color="000000" w:fill="D8D8D8"/>
            <w:vAlign w:val="center"/>
          </w:tcPr>
          <w:p w:rsidR="005D7D73" w:rsidRPr="00424D28" w:rsidRDefault="00377A5F" w:rsidP="00424D28">
            <w:pPr>
              <w:spacing w:after="0" w:line="360" w:lineRule="auto"/>
              <w:jc w:val="center"/>
              <w:rPr>
                <w:rFonts w:ascii="Tahoma" w:eastAsia="Times New Roman" w:hAnsi="Tahoma" w:cs="Tahoma"/>
                <w:b/>
                <w:bCs/>
                <w:color w:val="000000"/>
                <w:sz w:val="20"/>
                <w:szCs w:val="20"/>
                <w:lang w:val="en-IN" w:eastAsia="en-IN" w:bidi="gu-IN"/>
              </w:rPr>
            </w:pPr>
            <w:r w:rsidRPr="00424D28">
              <w:rPr>
                <w:rFonts w:ascii="Tahoma" w:eastAsia="Times New Roman" w:hAnsi="Tahoma" w:cs="Tahoma"/>
                <w:b/>
                <w:bCs/>
                <w:color w:val="000000"/>
                <w:sz w:val="20"/>
                <w:szCs w:val="20"/>
                <w:lang w:val="en-IN" w:eastAsia="en-IN" w:bidi="gu-IN"/>
              </w:rPr>
              <w:t>Value</w:t>
            </w:r>
          </w:p>
        </w:tc>
      </w:tr>
      <w:tr w:rsidR="005D7D73" w:rsidRPr="00424D28">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1</w:t>
            </w:r>
          </w:p>
        </w:tc>
        <w:tc>
          <w:tcPr>
            <w:tcW w:w="3644"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Sales at full capacity</w:t>
            </w:r>
          </w:p>
        </w:tc>
        <w:tc>
          <w:tcPr>
            <w:tcW w:w="1788"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877.50</w:t>
            </w:r>
          </w:p>
        </w:tc>
      </w:tr>
      <w:tr w:rsidR="005D7D73" w:rsidRPr="00424D28">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2</w:t>
            </w:r>
          </w:p>
        </w:tc>
        <w:tc>
          <w:tcPr>
            <w:tcW w:w="3644"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Variable costs</w:t>
            </w:r>
          </w:p>
        </w:tc>
        <w:tc>
          <w:tcPr>
            <w:tcW w:w="1788"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847.19</w:t>
            </w:r>
          </w:p>
        </w:tc>
      </w:tr>
      <w:tr w:rsidR="005D7D73" w:rsidRPr="00424D28">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3</w:t>
            </w:r>
          </w:p>
        </w:tc>
        <w:tc>
          <w:tcPr>
            <w:tcW w:w="3644"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Fixed costs incl. interest</w:t>
            </w:r>
          </w:p>
        </w:tc>
        <w:tc>
          <w:tcPr>
            <w:tcW w:w="1788"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5.87</w:t>
            </w:r>
          </w:p>
        </w:tc>
      </w:tr>
      <w:tr w:rsidR="005D7D73" w:rsidRPr="00424D28">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4</w:t>
            </w:r>
          </w:p>
        </w:tc>
        <w:tc>
          <w:tcPr>
            <w:tcW w:w="3644"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BEP = FC/(SR-VC) x 100  =</w:t>
            </w:r>
          </w:p>
        </w:tc>
        <w:tc>
          <w:tcPr>
            <w:tcW w:w="1788"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rPr>
                <w:rFonts w:ascii="Tahoma" w:eastAsia="Times New Roman" w:hAnsi="Tahoma" w:cs="Tahoma"/>
                <w:color w:val="000000"/>
                <w:sz w:val="20"/>
                <w:szCs w:val="20"/>
                <w:lang w:val="en-IN" w:eastAsia="en-IN" w:bidi="gu-IN"/>
              </w:rPr>
            </w:pPr>
            <w:r w:rsidRPr="00424D28">
              <w:rPr>
                <w:rFonts w:ascii="Tahoma" w:eastAsia="Times New Roman" w:hAnsi="Tahoma" w:cs="Tahoma"/>
                <w:color w:val="000000"/>
                <w:sz w:val="20"/>
                <w:szCs w:val="20"/>
                <w:lang w:val="en-IN" w:eastAsia="en-IN" w:bidi="gu-IN"/>
              </w:rPr>
              <w:t>% of capacity</w:t>
            </w:r>
          </w:p>
        </w:tc>
        <w:tc>
          <w:tcPr>
            <w:tcW w:w="1416" w:type="dxa"/>
            <w:tcBorders>
              <w:top w:val="nil"/>
              <w:left w:val="nil"/>
              <w:bottom w:val="single" w:sz="8" w:space="0" w:color="auto"/>
              <w:right w:val="single" w:sz="8" w:space="0" w:color="auto"/>
            </w:tcBorders>
            <w:shd w:val="clear" w:color="auto" w:fill="auto"/>
            <w:vAlign w:val="center"/>
          </w:tcPr>
          <w:p w:rsidR="005D7D73" w:rsidRPr="00424D28" w:rsidRDefault="00377A5F" w:rsidP="00424D28">
            <w:pPr>
              <w:spacing w:after="0" w:line="360" w:lineRule="auto"/>
              <w:jc w:val="center"/>
              <w:textAlignment w:val="center"/>
              <w:rPr>
                <w:rFonts w:ascii="Tahoma" w:hAnsi="Tahoma" w:cs="Tahoma"/>
                <w:color w:val="000000"/>
                <w:sz w:val="20"/>
                <w:szCs w:val="20"/>
              </w:rPr>
            </w:pPr>
            <w:r w:rsidRPr="00424D28">
              <w:rPr>
                <w:rFonts w:ascii="Tahoma" w:eastAsia="Tahoma" w:hAnsi="Tahoma" w:cs="Tahoma"/>
                <w:color w:val="000000"/>
                <w:sz w:val="16"/>
                <w:szCs w:val="16"/>
                <w:lang w:eastAsia="zh-CN"/>
              </w:rPr>
              <w:t>19.37%</w:t>
            </w:r>
          </w:p>
        </w:tc>
      </w:tr>
    </w:tbl>
    <w:p w:rsidR="005D7D73" w:rsidRPr="00424D28" w:rsidRDefault="005D7D73" w:rsidP="00424D28">
      <w:pPr>
        <w:spacing w:after="0" w:line="360" w:lineRule="auto"/>
        <w:jc w:val="both"/>
        <w:rPr>
          <w:rFonts w:ascii="Tahoma" w:eastAsia="Times New Roman" w:hAnsi="Tahoma" w:cs="Tahoma"/>
          <w:sz w:val="22"/>
          <w:szCs w:val="22"/>
          <w:lang w:bidi="ar-SA"/>
        </w:rPr>
      </w:pPr>
    </w:p>
    <w:p w:rsidR="00424D28" w:rsidRDefault="00810FF9" w:rsidP="00424D28">
      <w:pPr>
        <w:spacing w:after="0" w:line="360" w:lineRule="auto"/>
        <w:jc w:val="both"/>
        <w:rPr>
          <w:rFonts w:ascii="Tahoma" w:hAnsi="Tahoma" w:cs="Tahoma"/>
          <w:b/>
          <w:bCs/>
        </w:rPr>
      </w:pPr>
      <w:r w:rsidRPr="00424D28">
        <w:rPr>
          <w:rFonts w:ascii="Tahoma" w:eastAsia="Times New Roman" w:hAnsi="Tahoma" w:cs="Tahoma"/>
          <w:b/>
        </w:rPr>
        <w:t xml:space="preserve">16. </w:t>
      </w:r>
      <w:r w:rsidRPr="00424D28">
        <w:rPr>
          <w:rFonts w:ascii="Tahoma" w:hAnsi="Tahoma" w:cs="Tahoma"/>
          <w:b/>
          <w:bCs/>
        </w:rPr>
        <w:t>STATUTORY / GOVERNMENT APPROVALS</w:t>
      </w:r>
    </w:p>
    <w:p w:rsidR="00424D28" w:rsidRPr="00424D28" w:rsidRDefault="00424D28" w:rsidP="00424D28">
      <w:pPr>
        <w:spacing w:after="0" w:line="360" w:lineRule="auto"/>
        <w:jc w:val="both"/>
        <w:rPr>
          <w:rFonts w:ascii="Tahoma" w:hAnsi="Tahoma" w:cs="Tahoma"/>
          <w:b/>
          <w:bCs/>
        </w:rPr>
      </w:pPr>
    </w:p>
    <w:p w:rsidR="00810FF9" w:rsidRPr="00424D28" w:rsidRDefault="00810FF9" w:rsidP="00424D28">
      <w:pPr>
        <w:spacing w:after="0" w:line="360" w:lineRule="auto"/>
        <w:jc w:val="both"/>
        <w:rPr>
          <w:rFonts w:ascii="Tahoma" w:hAnsi="Tahoma" w:cs="Tahoma"/>
          <w:sz w:val="22"/>
          <w:szCs w:val="22"/>
        </w:rPr>
      </w:pPr>
      <w:r w:rsidRPr="00424D28">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424D28" w:rsidRPr="00424D28" w:rsidRDefault="00424D28" w:rsidP="00424D28">
      <w:pPr>
        <w:spacing w:after="0" w:line="360" w:lineRule="auto"/>
        <w:jc w:val="both"/>
        <w:rPr>
          <w:rFonts w:ascii="Tahoma" w:hAnsi="Tahoma" w:cs="Tahoma"/>
          <w:sz w:val="22"/>
          <w:szCs w:val="22"/>
        </w:rPr>
      </w:pPr>
    </w:p>
    <w:p w:rsidR="00810FF9" w:rsidRPr="00424D28" w:rsidRDefault="00810FF9" w:rsidP="00424D28">
      <w:pPr>
        <w:spacing w:after="0" w:line="360" w:lineRule="auto"/>
        <w:jc w:val="both"/>
        <w:rPr>
          <w:rFonts w:ascii="Tahoma" w:hAnsi="Tahoma" w:cs="Tahoma"/>
          <w:sz w:val="22"/>
          <w:szCs w:val="22"/>
          <w:shd w:val="clear" w:color="auto" w:fill="FFFFFF"/>
        </w:rPr>
      </w:pPr>
      <w:r w:rsidRPr="00424D28">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424D28">
        <w:rPr>
          <w:rStyle w:val="Strong"/>
          <w:rFonts w:ascii="Tahoma" w:hAnsi="Tahoma" w:cs="Tahoma"/>
          <w:sz w:val="22"/>
          <w:szCs w:val="22"/>
          <w:shd w:val="clear" w:color="auto" w:fill="FFFFFF"/>
        </w:rPr>
        <w:t>PFA</w:t>
      </w:r>
      <w:r w:rsidRPr="00424D28">
        <w:rPr>
          <w:rFonts w:ascii="Tahoma" w:hAnsi="Tahoma" w:cs="Tahoma"/>
          <w:sz w:val="22"/>
          <w:szCs w:val="22"/>
          <w:shd w:val="clear" w:color="auto" w:fill="FFFFFF"/>
        </w:rPr>
        <w:t xml:space="preserve">"). The PFA had been in place for over five decades and there was a need for change due to varied reasons which include the </w:t>
      </w:r>
      <w:r w:rsidRPr="00424D28">
        <w:rPr>
          <w:rFonts w:ascii="Tahoma" w:hAnsi="Tahoma" w:cs="Tahoma"/>
          <w:sz w:val="22"/>
          <w:szCs w:val="22"/>
          <w:shd w:val="clear" w:color="auto" w:fill="FFFFFF"/>
        </w:rPr>
        <w:lastRenderedPageBreak/>
        <w:t>changing requirements of our food industry. The act brought into force in place of the PFA is the Food Safety and Standards Act, 2006 (hereinafter referred to as "</w:t>
      </w:r>
      <w:r w:rsidRPr="00424D28">
        <w:rPr>
          <w:rStyle w:val="Strong"/>
          <w:rFonts w:ascii="Tahoma" w:hAnsi="Tahoma" w:cs="Tahoma"/>
          <w:sz w:val="22"/>
          <w:szCs w:val="22"/>
          <w:shd w:val="clear" w:color="auto" w:fill="FFFFFF"/>
        </w:rPr>
        <w:t>FSSA</w:t>
      </w:r>
      <w:r w:rsidRPr="00424D28">
        <w:rPr>
          <w:rFonts w:ascii="Tahoma" w:hAnsi="Tahoma" w:cs="Tahoma"/>
          <w:sz w:val="22"/>
          <w:szCs w:val="22"/>
          <w:shd w:val="clear" w:color="auto" w:fill="FFFFFF"/>
        </w:rPr>
        <w:t xml:space="preserve">") that overrides all other food related laws. </w:t>
      </w:r>
    </w:p>
    <w:p w:rsidR="00424D28" w:rsidRPr="00424D28" w:rsidRDefault="00424D28" w:rsidP="00424D28">
      <w:pPr>
        <w:spacing w:after="0" w:line="360" w:lineRule="auto"/>
        <w:jc w:val="both"/>
        <w:rPr>
          <w:rFonts w:ascii="Tahoma" w:hAnsi="Tahoma" w:cs="Tahoma"/>
          <w:sz w:val="22"/>
          <w:szCs w:val="22"/>
          <w:shd w:val="clear" w:color="auto" w:fill="FFFFFF"/>
        </w:rPr>
      </w:pPr>
    </w:p>
    <w:p w:rsidR="00424D28" w:rsidRDefault="00810FF9" w:rsidP="00424D28">
      <w:pPr>
        <w:pStyle w:val="DefaultText"/>
        <w:spacing w:after="0" w:line="360" w:lineRule="auto"/>
        <w:jc w:val="both"/>
        <w:rPr>
          <w:rFonts w:ascii="Tahoma" w:hAnsi="Tahoma" w:cs="Tahoma"/>
          <w:sz w:val="22"/>
          <w:szCs w:val="20"/>
        </w:rPr>
      </w:pPr>
      <w:r w:rsidRPr="00424D28">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424D28">
        <w:rPr>
          <w:rStyle w:val="Strong"/>
          <w:rFonts w:ascii="Tahoma" w:hAnsi="Tahoma" w:cs="Tahoma"/>
          <w:sz w:val="22"/>
          <w:szCs w:val="22"/>
          <w:shd w:val="clear" w:color="auto" w:fill="FFFFFF"/>
        </w:rPr>
        <w:t>FSSAI</w:t>
      </w:r>
      <w:r w:rsidRPr="00424D28">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424D28" w:rsidRPr="00547224">
        <w:rPr>
          <w:rFonts w:ascii="Tahoma" w:hAnsi="Tahoma" w:cs="Tahoma"/>
          <w:sz w:val="22"/>
          <w:szCs w:val="20"/>
        </w:rPr>
        <w:t>Entrepreneur may contact State Pollution Control Board where ever it is applicable.</w:t>
      </w:r>
    </w:p>
    <w:p w:rsidR="00810FF9" w:rsidRPr="00424D28" w:rsidRDefault="00810FF9" w:rsidP="00424D28">
      <w:pPr>
        <w:spacing w:after="0" w:line="360" w:lineRule="auto"/>
        <w:jc w:val="both"/>
        <w:rPr>
          <w:rFonts w:ascii="Tahoma" w:hAnsi="Tahoma" w:cs="Tahoma"/>
          <w:b/>
          <w:shd w:val="clear" w:color="auto" w:fill="FFFFFF"/>
        </w:rPr>
      </w:pPr>
      <w:r w:rsidRPr="00424D28">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810FF9" w:rsidRPr="00424D28" w:rsidRDefault="00810FF9" w:rsidP="00424D28">
      <w:pPr>
        <w:pStyle w:val="NoSpacing"/>
        <w:spacing w:line="360" w:lineRule="auto"/>
        <w:rPr>
          <w:rFonts w:ascii="Tahoma" w:eastAsia="Times New Roman" w:hAnsi="Tahoma" w:cs="Tahoma"/>
          <w:b/>
        </w:rPr>
      </w:pPr>
      <w:r w:rsidRPr="00424D28">
        <w:rPr>
          <w:rFonts w:ascii="Tahoma" w:eastAsia="Times New Roman" w:hAnsi="Tahoma" w:cs="Tahoma"/>
          <w:b/>
        </w:rPr>
        <w:t>Key Regulations of FSSA</w:t>
      </w:r>
    </w:p>
    <w:p w:rsidR="00810FF9" w:rsidRPr="00424D28" w:rsidRDefault="00810FF9" w:rsidP="00424D28">
      <w:pPr>
        <w:pStyle w:val="NoSpacing"/>
        <w:spacing w:line="360" w:lineRule="auto"/>
        <w:rPr>
          <w:rFonts w:ascii="Tahoma" w:eastAsia="Times New Roman" w:hAnsi="Tahoma" w:cs="Tahoma"/>
          <w:b/>
        </w:rPr>
      </w:pPr>
    </w:p>
    <w:p w:rsidR="00810FF9" w:rsidRPr="00424D28" w:rsidRDefault="00810FF9" w:rsidP="00424D28">
      <w:pPr>
        <w:pStyle w:val="NoSpacing"/>
        <w:spacing w:line="360" w:lineRule="auto"/>
        <w:rPr>
          <w:rFonts w:ascii="Tahoma" w:hAnsi="Tahoma" w:cs="Tahoma"/>
        </w:rPr>
      </w:pPr>
      <w:r w:rsidRPr="00424D28">
        <w:rPr>
          <w:rFonts w:ascii="Tahoma" w:hAnsi="Tahoma" w:cs="Tahoma"/>
        </w:rPr>
        <w:t>A. Packaging and Labelling</w:t>
      </w:r>
    </w:p>
    <w:p w:rsidR="00810FF9" w:rsidRPr="00424D28" w:rsidRDefault="00810FF9" w:rsidP="00424D28">
      <w:pPr>
        <w:pStyle w:val="NoSpacing"/>
        <w:spacing w:line="360" w:lineRule="auto"/>
        <w:rPr>
          <w:rFonts w:ascii="Tahoma" w:hAnsi="Tahoma" w:cs="Tahoma"/>
        </w:rPr>
      </w:pPr>
      <w:r w:rsidRPr="00424D28">
        <w:rPr>
          <w:rFonts w:ascii="Tahoma" w:hAnsi="Tahoma" w:cs="Tahoma"/>
        </w:rPr>
        <w:t>B. Signage and Customer Notices</w:t>
      </w:r>
    </w:p>
    <w:p w:rsidR="00810FF9" w:rsidRPr="00424D28" w:rsidRDefault="00810FF9" w:rsidP="00424D28">
      <w:pPr>
        <w:pStyle w:val="NoSpacing"/>
        <w:spacing w:line="360" w:lineRule="auto"/>
        <w:rPr>
          <w:rStyle w:val="Strong"/>
          <w:rFonts w:ascii="Tahoma" w:hAnsi="Tahoma" w:cs="Tahoma"/>
          <w:b w:val="0"/>
          <w:bCs w:val="0"/>
          <w:shd w:val="clear" w:color="auto" w:fill="FFFFFF"/>
        </w:rPr>
      </w:pPr>
      <w:r w:rsidRPr="00424D28">
        <w:rPr>
          <w:rStyle w:val="Strong"/>
          <w:rFonts w:ascii="Tahoma" w:hAnsi="Tahoma" w:cs="Tahoma"/>
          <w:b w:val="0"/>
          <w:bCs w:val="0"/>
          <w:shd w:val="clear" w:color="auto" w:fill="FFFFFF"/>
        </w:rPr>
        <w:t>C. Licensing Registration and Health and Sanitary Permits</w:t>
      </w:r>
    </w:p>
    <w:p w:rsidR="00810FF9" w:rsidRPr="00424D28" w:rsidRDefault="00810FF9" w:rsidP="00424D28">
      <w:pPr>
        <w:pStyle w:val="NoSpacing"/>
        <w:spacing w:line="360" w:lineRule="auto"/>
        <w:rPr>
          <w:rStyle w:val="Strong"/>
          <w:rFonts w:ascii="Tahoma" w:hAnsi="Tahoma" w:cs="Tahoma"/>
          <w:b w:val="0"/>
          <w:shd w:val="clear" w:color="auto" w:fill="FFFFFF"/>
        </w:rPr>
      </w:pPr>
    </w:p>
    <w:p w:rsidR="00810FF9" w:rsidRPr="00424D28" w:rsidRDefault="00810FF9" w:rsidP="00424D28">
      <w:pPr>
        <w:pStyle w:val="NoSpacing"/>
        <w:spacing w:line="360" w:lineRule="auto"/>
        <w:rPr>
          <w:rFonts w:ascii="Tahoma" w:hAnsi="Tahoma" w:cs="Tahoma"/>
          <w:b/>
          <w:bCs/>
          <w:sz w:val="24"/>
          <w:szCs w:val="24"/>
          <w:lang w:val="en-US"/>
        </w:rPr>
      </w:pPr>
      <w:r w:rsidRPr="00424D28">
        <w:rPr>
          <w:rFonts w:ascii="Tahoma" w:hAnsi="Tahoma" w:cs="Tahoma"/>
          <w:b/>
          <w:bCs/>
          <w:sz w:val="24"/>
          <w:szCs w:val="24"/>
          <w:lang w:val="en-US"/>
        </w:rPr>
        <w:t>17.  BACKWARD AND FORWARD INTEGRATIONS</w:t>
      </w:r>
    </w:p>
    <w:p w:rsidR="00810FF9" w:rsidRPr="00424D28" w:rsidRDefault="00810FF9" w:rsidP="00424D28">
      <w:pPr>
        <w:pStyle w:val="NoSpacing"/>
        <w:spacing w:line="360" w:lineRule="auto"/>
        <w:rPr>
          <w:rFonts w:ascii="Tahoma" w:hAnsi="Tahoma" w:cs="Tahoma"/>
          <w:b/>
          <w:bCs/>
          <w:lang w:val="en-US"/>
        </w:rPr>
      </w:pPr>
    </w:p>
    <w:p w:rsidR="00810FF9" w:rsidRPr="00424D28" w:rsidRDefault="00810FF9" w:rsidP="00424D28">
      <w:pPr>
        <w:pStyle w:val="NormalWeb"/>
        <w:shd w:val="clear" w:color="auto" w:fill="FFFFFF"/>
        <w:spacing w:beforeAutospacing="0" w:afterAutospacing="0" w:line="360" w:lineRule="auto"/>
        <w:jc w:val="both"/>
        <w:rPr>
          <w:rFonts w:ascii="Tahoma" w:hAnsi="Tahoma" w:cs="Tahoma"/>
          <w:color w:val="000000"/>
          <w:sz w:val="22"/>
          <w:szCs w:val="22"/>
        </w:rPr>
      </w:pPr>
      <w:r w:rsidRPr="00424D28">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810FF9" w:rsidRPr="00424D28" w:rsidRDefault="00810FF9" w:rsidP="00424D28">
      <w:pPr>
        <w:pStyle w:val="NormalWeb"/>
        <w:shd w:val="clear" w:color="auto" w:fill="FFFFFF"/>
        <w:spacing w:beforeAutospacing="0" w:afterAutospacing="0" w:line="360" w:lineRule="auto"/>
        <w:jc w:val="both"/>
        <w:rPr>
          <w:rFonts w:ascii="Tahoma" w:hAnsi="Tahoma" w:cs="Tahoma"/>
          <w:color w:val="000000"/>
          <w:sz w:val="22"/>
          <w:szCs w:val="22"/>
        </w:rPr>
      </w:pPr>
    </w:p>
    <w:p w:rsidR="00810FF9" w:rsidRPr="00424D28" w:rsidRDefault="00810FF9" w:rsidP="00424D28">
      <w:pPr>
        <w:pStyle w:val="NormalWeb"/>
        <w:shd w:val="clear" w:color="auto" w:fill="FFFFFF"/>
        <w:spacing w:beforeAutospacing="0" w:afterAutospacing="0" w:line="360" w:lineRule="auto"/>
        <w:jc w:val="both"/>
        <w:rPr>
          <w:rFonts w:ascii="Tahoma" w:hAnsi="Tahoma" w:cs="Tahoma"/>
          <w:color w:val="000000"/>
          <w:sz w:val="22"/>
          <w:szCs w:val="22"/>
        </w:rPr>
      </w:pPr>
      <w:r w:rsidRPr="00424D28">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810FF9" w:rsidRPr="00424D28" w:rsidRDefault="00810FF9" w:rsidP="00424D28">
      <w:pPr>
        <w:pStyle w:val="NormalWeb"/>
        <w:shd w:val="clear" w:color="auto" w:fill="FFFFFF"/>
        <w:spacing w:beforeAutospacing="0" w:afterAutospacing="0" w:line="360" w:lineRule="auto"/>
        <w:jc w:val="both"/>
        <w:rPr>
          <w:rFonts w:ascii="Tahoma" w:hAnsi="Tahoma" w:cs="Tahoma"/>
          <w:color w:val="000000"/>
          <w:sz w:val="22"/>
          <w:szCs w:val="22"/>
        </w:rPr>
      </w:pPr>
      <w:r w:rsidRPr="00424D28">
        <w:rPr>
          <w:rFonts w:ascii="Tahoma" w:hAnsi="Tahoma" w:cs="Tahoma"/>
          <w:color w:val="000000"/>
          <w:sz w:val="22"/>
          <w:szCs w:val="22"/>
        </w:rPr>
        <w:lastRenderedPageBreak/>
        <w:t>The scheme is implemented by agencies/ organizations such as Govt./ PSUs/ Joint Ventures/ NGOs/ Cooperatives/ SHGs / FPOs / Private Sector / individuals etc.</w:t>
      </w:r>
    </w:p>
    <w:p w:rsidR="00810FF9" w:rsidRPr="00424D28" w:rsidRDefault="00810FF9" w:rsidP="00424D28">
      <w:pPr>
        <w:pStyle w:val="NormalWeb"/>
        <w:shd w:val="clear" w:color="auto" w:fill="FFFFFF"/>
        <w:spacing w:beforeAutospacing="0" w:afterAutospacing="0" w:line="360" w:lineRule="auto"/>
        <w:jc w:val="both"/>
        <w:rPr>
          <w:rFonts w:ascii="Tahoma" w:hAnsi="Tahoma" w:cs="Tahoma"/>
          <w:color w:val="000000"/>
          <w:sz w:val="22"/>
          <w:szCs w:val="22"/>
        </w:rPr>
      </w:pPr>
    </w:p>
    <w:p w:rsidR="00810FF9" w:rsidRPr="00424D28" w:rsidRDefault="00810FF9" w:rsidP="00424D28">
      <w:pPr>
        <w:pStyle w:val="NoSpacing"/>
        <w:spacing w:line="360" w:lineRule="auto"/>
        <w:rPr>
          <w:rFonts w:ascii="Tahoma" w:eastAsia="Times New Roman" w:hAnsi="Tahoma" w:cs="Tahoma"/>
          <w:b/>
        </w:rPr>
      </w:pPr>
      <w:r w:rsidRPr="00424D28">
        <w:rPr>
          <w:rFonts w:ascii="Tahoma" w:eastAsia="Times New Roman" w:hAnsi="Tahoma" w:cs="Tahoma"/>
          <w:b/>
        </w:rPr>
        <w:t>Backward Linkage:</w:t>
      </w:r>
    </w:p>
    <w:p w:rsidR="00810FF9" w:rsidRPr="00424D28" w:rsidRDefault="00810FF9" w:rsidP="00424D28">
      <w:pPr>
        <w:pStyle w:val="NoSpacing"/>
        <w:numPr>
          <w:ilvl w:val="0"/>
          <w:numId w:val="2"/>
        </w:numPr>
        <w:spacing w:line="360" w:lineRule="auto"/>
        <w:rPr>
          <w:rFonts w:ascii="Tahoma" w:eastAsia="Times New Roman" w:hAnsi="Tahoma" w:cs="Tahoma"/>
        </w:rPr>
      </w:pPr>
      <w:r w:rsidRPr="00424D28">
        <w:rPr>
          <w:rFonts w:ascii="Tahoma" w:eastAsia="Times New Roman" w:hAnsi="Tahoma" w:cs="Tahoma"/>
        </w:rPr>
        <w:t>Integrated Pack-house(s) (with mechanized sorting &amp; grading line/ packing line/ waxing line/ staging cold rooms/cold storage, etc.)</w:t>
      </w:r>
    </w:p>
    <w:p w:rsidR="00810FF9" w:rsidRPr="00424D28" w:rsidRDefault="00810FF9" w:rsidP="00424D28">
      <w:pPr>
        <w:pStyle w:val="NoSpacing"/>
        <w:numPr>
          <w:ilvl w:val="0"/>
          <w:numId w:val="2"/>
        </w:numPr>
        <w:spacing w:line="360" w:lineRule="auto"/>
        <w:rPr>
          <w:rFonts w:ascii="Tahoma" w:eastAsia="Times New Roman" w:hAnsi="Tahoma" w:cs="Tahoma"/>
        </w:rPr>
      </w:pPr>
      <w:r w:rsidRPr="00424D28">
        <w:rPr>
          <w:rFonts w:ascii="Tahoma" w:eastAsia="Times New Roman" w:hAnsi="Tahoma" w:cs="Tahoma"/>
        </w:rPr>
        <w:t>Pre Cooling Unit(s)/ Chillers</w:t>
      </w:r>
    </w:p>
    <w:p w:rsidR="00810FF9" w:rsidRPr="00424D28" w:rsidRDefault="00810FF9" w:rsidP="00424D28">
      <w:pPr>
        <w:pStyle w:val="NoSpacing"/>
        <w:numPr>
          <w:ilvl w:val="0"/>
          <w:numId w:val="2"/>
        </w:numPr>
        <w:spacing w:line="360" w:lineRule="auto"/>
        <w:rPr>
          <w:rFonts w:ascii="Tahoma" w:eastAsia="Times New Roman" w:hAnsi="Tahoma" w:cs="Tahoma"/>
        </w:rPr>
      </w:pPr>
      <w:r w:rsidRPr="00424D28">
        <w:rPr>
          <w:rFonts w:ascii="Tahoma" w:eastAsia="Times New Roman" w:hAnsi="Tahoma" w:cs="Tahoma"/>
        </w:rPr>
        <w:t>Reefer boats</w:t>
      </w:r>
    </w:p>
    <w:p w:rsidR="00810FF9" w:rsidRPr="00424D28" w:rsidRDefault="00810FF9" w:rsidP="00424D28">
      <w:pPr>
        <w:pStyle w:val="NoSpacing"/>
        <w:numPr>
          <w:ilvl w:val="0"/>
          <w:numId w:val="2"/>
        </w:numPr>
        <w:spacing w:line="360" w:lineRule="auto"/>
        <w:rPr>
          <w:rFonts w:ascii="Tahoma" w:eastAsia="Times New Roman" w:hAnsi="Tahoma" w:cs="Tahoma"/>
        </w:rPr>
      </w:pPr>
      <w:r w:rsidRPr="00424D28">
        <w:rPr>
          <w:rFonts w:ascii="Tahoma" w:eastAsia="Times New Roman" w:hAnsi="Tahoma" w:cs="Tahoma"/>
        </w:rPr>
        <w:t>Machinery &amp; equipment for minimal processing and/or value addition such as cutting, dicing, slicing, pickling, drying, pulping, canning, waxing, etc.</w:t>
      </w:r>
    </w:p>
    <w:p w:rsidR="00810FF9" w:rsidRPr="00424D28" w:rsidRDefault="00810FF9" w:rsidP="00424D28">
      <w:pPr>
        <w:pStyle w:val="NoSpacing"/>
        <w:numPr>
          <w:ilvl w:val="0"/>
          <w:numId w:val="2"/>
        </w:numPr>
        <w:spacing w:line="360" w:lineRule="auto"/>
        <w:rPr>
          <w:rFonts w:ascii="Tahoma" w:eastAsia="Times New Roman" w:hAnsi="Tahoma" w:cs="Tahoma"/>
        </w:rPr>
      </w:pPr>
      <w:r w:rsidRPr="00424D28">
        <w:rPr>
          <w:rFonts w:ascii="Tahoma" w:eastAsia="Times New Roman" w:hAnsi="Tahoma" w:cs="Tahoma"/>
        </w:rPr>
        <w:t>Machinery &amp; equipment for packing/ packaging.</w:t>
      </w:r>
    </w:p>
    <w:p w:rsidR="00810FF9" w:rsidRPr="00424D28" w:rsidRDefault="00810FF9" w:rsidP="00424D28">
      <w:pPr>
        <w:pStyle w:val="NoSpacing"/>
        <w:spacing w:line="360" w:lineRule="auto"/>
        <w:rPr>
          <w:rFonts w:ascii="Tahoma" w:eastAsia="Times New Roman" w:hAnsi="Tahoma" w:cs="Tahoma"/>
        </w:rPr>
      </w:pPr>
    </w:p>
    <w:p w:rsidR="00810FF9" w:rsidRPr="00424D28" w:rsidRDefault="00810FF9" w:rsidP="00424D28">
      <w:pPr>
        <w:pStyle w:val="NoSpacing"/>
        <w:spacing w:line="360" w:lineRule="auto"/>
        <w:rPr>
          <w:rFonts w:ascii="Tahoma" w:eastAsia="Times New Roman" w:hAnsi="Tahoma" w:cs="Tahoma"/>
          <w:b/>
        </w:rPr>
      </w:pPr>
      <w:r w:rsidRPr="00424D28">
        <w:rPr>
          <w:rFonts w:ascii="Tahoma" w:eastAsia="Times New Roman" w:hAnsi="Tahoma" w:cs="Tahoma"/>
          <w:b/>
        </w:rPr>
        <w:t>Forward Linkage:</w:t>
      </w:r>
    </w:p>
    <w:p w:rsidR="00810FF9" w:rsidRPr="00424D28" w:rsidRDefault="00810FF9" w:rsidP="00424D28">
      <w:pPr>
        <w:pStyle w:val="NoSpacing"/>
        <w:numPr>
          <w:ilvl w:val="0"/>
          <w:numId w:val="3"/>
        </w:numPr>
        <w:spacing w:line="360" w:lineRule="auto"/>
        <w:rPr>
          <w:rFonts w:ascii="Tahoma" w:eastAsia="Times New Roman" w:hAnsi="Tahoma" w:cs="Tahoma"/>
        </w:rPr>
      </w:pPr>
      <w:r w:rsidRPr="00424D28">
        <w:rPr>
          <w:rFonts w:ascii="Tahoma" w:eastAsia="Times New Roman" w:hAnsi="Tahoma" w:cs="Tahoma"/>
        </w:rPr>
        <w:t>Retail chain of outlets including facilities such as frozen storage/ deep freezers/ refrigerated display cabinets/cold room/ chillers/ packing/ packaging, etc.</w:t>
      </w:r>
    </w:p>
    <w:p w:rsidR="00810FF9" w:rsidRPr="00424D28" w:rsidRDefault="00810FF9" w:rsidP="00424D28">
      <w:pPr>
        <w:pStyle w:val="NoSpacing"/>
        <w:numPr>
          <w:ilvl w:val="0"/>
          <w:numId w:val="3"/>
        </w:numPr>
        <w:spacing w:line="360" w:lineRule="auto"/>
        <w:rPr>
          <w:rFonts w:ascii="Tahoma" w:eastAsia="Times New Roman" w:hAnsi="Tahoma" w:cs="Tahoma"/>
          <w:sz w:val="21"/>
          <w:szCs w:val="21"/>
        </w:rPr>
      </w:pPr>
      <w:r w:rsidRPr="00424D28">
        <w:rPr>
          <w:rFonts w:ascii="Tahoma" w:eastAsia="Times New Roman" w:hAnsi="Tahoma" w:cs="Tahoma"/>
        </w:rPr>
        <w:t>Distribution centre associated with the retail chain of outlets with facilities like cold room/ cold storage/ ripening chamber.</w:t>
      </w:r>
    </w:p>
    <w:p w:rsidR="00810FF9" w:rsidRPr="00424D28" w:rsidRDefault="00810FF9" w:rsidP="00424D28">
      <w:pPr>
        <w:pStyle w:val="NoSpacing"/>
        <w:spacing w:line="360" w:lineRule="auto"/>
        <w:rPr>
          <w:rFonts w:ascii="Tahoma" w:eastAsia="Times New Roman" w:hAnsi="Tahoma" w:cs="Tahoma"/>
        </w:rPr>
      </w:pPr>
    </w:p>
    <w:p w:rsidR="00810FF9" w:rsidRPr="00424D28" w:rsidRDefault="00810FF9" w:rsidP="00424D28">
      <w:pPr>
        <w:pStyle w:val="NoSpacing"/>
        <w:spacing w:line="360" w:lineRule="auto"/>
        <w:rPr>
          <w:rFonts w:ascii="Tahoma" w:eastAsia="Times New Roman" w:hAnsi="Tahoma" w:cs="Tahoma"/>
          <w:sz w:val="24"/>
          <w:szCs w:val="24"/>
        </w:rPr>
      </w:pPr>
      <w:r w:rsidRPr="00424D28">
        <w:rPr>
          <w:rFonts w:ascii="Tahoma" w:hAnsi="Tahoma" w:cs="Tahoma"/>
          <w:b/>
          <w:bCs/>
          <w:sz w:val="24"/>
          <w:szCs w:val="24"/>
          <w:lang w:val="en-US"/>
        </w:rPr>
        <w:t>18. TRAINING CENTERS AND COURSES</w:t>
      </w:r>
    </w:p>
    <w:p w:rsidR="00810FF9" w:rsidRPr="00424D28" w:rsidRDefault="00810FF9" w:rsidP="00424D28">
      <w:pPr>
        <w:pStyle w:val="NoSpacing"/>
        <w:spacing w:line="360" w:lineRule="auto"/>
        <w:rPr>
          <w:rFonts w:ascii="Tahoma" w:eastAsia="Times New Roman" w:hAnsi="Tahoma" w:cs="Tahoma"/>
        </w:rPr>
      </w:pPr>
    </w:p>
    <w:p w:rsidR="00810FF9" w:rsidRPr="00424D28" w:rsidRDefault="00810FF9" w:rsidP="00424D28">
      <w:pPr>
        <w:pStyle w:val="NoSpacing"/>
        <w:spacing w:line="360" w:lineRule="auto"/>
        <w:rPr>
          <w:rFonts w:ascii="Tahoma" w:eastAsia="Times New Roman" w:hAnsi="Tahoma" w:cs="Tahoma"/>
        </w:rPr>
      </w:pPr>
      <w:r w:rsidRPr="00424D28">
        <w:rPr>
          <w:rFonts w:ascii="Tahoma" w:eastAsia="Times New Roman" w:hAnsi="Tahoma" w:cs="Tahoma"/>
        </w:rPr>
        <w:t xml:space="preserve">There are few specialised Institutes provide degree certification in Food Technology, few most famous and authenticate Institutions are as follows:  </w:t>
      </w:r>
    </w:p>
    <w:p w:rsidR="00810FF9" w:rsidRPr="00424D28" w:rsidRDefault="00810FF9" w:rsidP="00424D28">
      <w:pPr>
        <w:pStyle w:val="NoSpacing"/>
        <w:spacing w:line="360" w:lineRule="auto"/>
        <w:rPr>
          <w:rFonts w:ascii="Tahoma" w:eastAsia="Times New Roman" w:hAnsi="Tahoma" w:cs="Tahoma"/>
        </w:rPr>
      </w:pPr>
    </w:p>
    <w:p w:rsidR="00810FF9" w:rsidRPr="00424D28" w:rsidRDefault="00810FF9" w:rsidP="00424D28">
      <w:pPr>
        <w:pStyle w:val="NoSpacing"/>
        <w:numPr>
          <w:ilvl w:val="0"/>
          <w:numId w:val="4"/>
        </w:numPr>
        <w:spacing w:line="360" w:lineRule="auto"/>
        <w:rPr>
          <w:rFonts w:ascii="Tahoma" w:hAnsi="Tahoma" w:cs="Tahoma"/>
        </w:rPr>
      </w:pPr>
      <w:r w:rsidRPr="00424D28">
        <w:rPr>
          <w:rFonts w:ascii="Tahoma" w:eastAsia="Times New Roman" w:hAnsi="Tahoma" w:cs="Tahoma"/>
        </w:rPr>
        <w:t xml:space="preserve"> </w:t>
      </w:r>
      <w:r w:rsidRPr="00424D28">
        <w:rPr>
          <w:rStyle w:val="Strong"/>
          <w:rFonts w:ascii="Tahoma" w:hAnsi="Tahoma" w:cs="Tahoma"/>
          <w:b w:val="0"/>
          <w:bCs w:val="0"/>
        </w:rPr>
        <w:t>Indian Institute of Food Science &amp; Technology,</w:t>
      </w:r>
    </w:p>
    <w:p w:rsidR="00810FF9" w:rsidRPr="00424D28" w:rsidRDefault="00810FF9" w:rsidP="00424D28">
      <w:pPr>
        <w:pStyle w:val="NoSpacing"/>
        <w:spacing w:line="360" w:lineRule="auto"/>
        <w:rPr>
          <w:rFonts w:ascii="Tahoma" w:hAnsi="Tahoma" w:cs="Tahoma"/>
        </w:rPr>
      </w:pPr>
      <w:r w:rsidRPr="00424D28">
        <w:rPr>
          <w:rFonts w:ascii="Tahoma" w:hAnsi="Tahoma" w:cs="Tahoma"/>
        </w:rPr>
        <w:t xml:space="preserve">    </w:t>
      </w:r>
      <w:r w:rsidRPr="00424D28">
        <w:rPr>
          <w:rFonts w:ascii="Tahoma" w:hAnsi="Tahoma" w:cs="Tahoma"/>
        </w:rPr>
        <w:tab/>
        <w:t xml:space="preserve"> Plot No.1, Near Maa-Baap ki Dargah,Opp to Nath Seeds,</w:t>
      </w:r>
    </w:p>
    <w:p w:rsidR="00810FF9" w:rsidRPr="00424D28" w:rsidRDefault="00810FF9" w:rsidP="00424D28">
      <w:pPr>
        <w:pStyle w:val="NoSpacing"/>
        <w:spacing w:line="360" w:lineRule="auto"/>
        <w:rPr>
          <w:rFonts w:ascii="Tahoma" w:hAnsi="Tahoma" w:cs="Tahoma"/>
        </w:rPr>
      </w:pPr>
      <w:r w:rsidRPr="00424D28">
        <w:rPr>
          <w:rFonts w:ascii="Tahoma" w:hAnsi="Tahoma" w:cs="Tahoma"/>
        </w:rPr>
        <w:t xml:space="preserve">     </w:t>
      </w:r>
      <w:r w:rsidRPr="00424D28">
        <w:rPr>
          <w:rFonts w:ascii="Tahoma" w:hAnsi="Tahoma" w:cs="Tahoma"/>
        </w:rPr>
        <w:tab/>
        <w:t xml:space="preserve"> Paithan Road Aurangabad</w:t>
      </w:r>
    </w:p>
    <w:p w:rsidR="00810FF9" w:rsidRPr="00424D28" w:rsidRDefault="00810FF9" w:rsidP="00424D28">
      <w:pPr>
        <w:pStyle w:val="NoSpacing"/>
        <w:spacing w:line="360" w:lineRule="auto"/>
        <w:rPr>
          <w:rFonts w:ascii="Tahoma" w:hAnsi="Tahoma" w:cs="Tahoma"/>
        </w:rPr>
      </w:pPr>
      <w:r w:rsidRPr="00424D28">
        <w:rPr>
          <w:rFonts w:ascii="Tahoma" w:hAnsi="Tahoma" w:cs="Tahoma"/>
        </w:rPr>
        <w:t xml:space="preserve">    </w:t>
      </w:r>
      <w:r w:rsidRPr="00424D28">
        <w:rPr>
          <w:rFonts w:ascii="Tahoma" w:hAnsi="Tahoma" w:cs="Tahoma"/>
        </w:rPr>
        <w:tab/>
        <w:t xml:space="preserve"> Aurangabad - 431005 </w:t>
      </w:r>
    </w:p>
    <w:p w:rsidR="00810FF9" w:rsidRPr="00424D28" w:rsidRDefault="00810FF9" w:rsidP="00424D28">
      <w:pPr>
        <w:pStyle w:val="NoSpacing"/>
        <w:spacing w:line="360" w:lineRule="auto"/>
        <w:rPr>
          <w:rFonts w:ascii="Tahoma" w:hAnsi="Tahoma" w:cs="Tahoma"/>
        </w:rPr>
      </w:pPr>
      <w:r w:rsidRPr="00424D28">
        <w:rPr>
          <w:rFonts w:ascii="Tahoma" w:hAnsi="Tahoma" w:cs="Tahoma"/>
        </w:rPr>
        <w:t xml:space="preserve">    </w:t>
      </w:r>
      <w:r w:rsidRPr="00424D28">
        <w:rPr>
          <w:rFonts w:ascii="Tahoma" w:hAnsi="Tahoma" w:cs="Tahoma"/>
        </w:rPr>
        <w:tab/>
        <w:t xml:space="preserve"> Maharashtra, India</w:t>
      </w:r>
    </w:p>
    <w:p w:rsidR="00810FF9" w:rsidRPr="00424D28" w:rsidRDefault="00810FF9" w:rsidP="00424D28">
      <w:pPr>
        <w:pStyle w:val="NoSpacing"/>
        <w:spacing w:line="360" w:lineRule="auto"/>
        <w:rPr>
          <w:rFonts w:ascii="Tahoma" w:hAnsi="Tahoma" w:cs="Tahoma"/>
        </w:rPr>
      </w:pPr>
    </w:p>
    <w:p w:rsidR="00810FF9" w:rsidRPr="00424D28" w:rsidRDefault="00810FF9" w:rsidP="00424D28">
      <w:pPr>
        <w:pStyle w:val="NoSpacing"/>
        <w:numPr>
          <w:ilvl w:val="0"/>
          <w:numId w:val="4"/>
        </w:numPr>
        <w:spacing w:line="360" w:lineRule="auto"/>
        <w:rPr>
          <w:rFonts w:ascii="Tahoma" w:hAnsi="Tahoma" w:cs="Tahoma"/>
        </w:rPr>
      </w:pPr>
      <w:r w:rsidRPr="00424D28">
        <w:rPr>
          <w:rStyle w:val="Strong"/>
          <w:rFonts w:ascii="Tahoma" w:hAnsi="Tahoma" w:cs="Tahoma"/>
          <w:b w:val="0"/>
          <w:bCs w:val="0"/>
          <w:szCs w:val="18"/>
          <w:bdr w:val="none" w:sz="0" w:space="0" w:color="auto" w:frame="1"/>
          <w:shd w:val="clear" w:color="auto" w:fill="FFFFFF"/>
        </w:rPr>
        <w:t>MIT College of Food Technology, Pune</w:t>
      </w:r>
      <w:r w:rsidRPr="00424D28">
        <w:rPr>
          <w:rFonts w:ascii="Tahoma" w:hAnsi="Tahoma" w:cs="Tahoma"/>
        </w:rPr>
        <w:br/>
      </w:r>
      <w:r w:rsidRPr="00424D28">
        <w:rPr>
          <w:rFonts w:ascii="Tahoma" w:hAnsi="Tahoma" w:cs="Tahoma"/>
          <w:shd w:val="clear" w:color="auto" w:fill="FFFFFF"/>
        </w:rPr>
        <w:t>Gate.No.140, Raj Baugh Educational Complex,</w:t>
      </w:r>
      <w:r w:rsidRPr="00424D28">
        <w:rPr>
          <w:rFonts w:ascii="Tahoma" w:hAnsi="Tahoma" w:cs="Tahoma"/>
        </w:rPr>
        <w:br/>
      </w:r>
      <w:r w:rsidRPr="00424D28">
        <w:rPr>
          <w:rFonts w:ascii="Tahoma" w:hAnsi="Tahoma" w:cs="Tahoma"/>
          <w:shd w:val="clear" w:color="auto" w:fill="FFFFFF"/>
        </w:rPr>
        <w:lastRenderedPageBreak/>
        <w:t>Pune Solapur Highway,</w:t>
      </w:r>
      <w:r w:rsidRPr="00424D28">
        <w:rPr>
          <w:rFonts w:ascii="Tahoma" w:hAnsi="Tahoma" w:cs="Tahoma"/>
        </w:rPr>
        <w:br/>
      </w:r>
      <w:r w:rsidRPr="00424D28">
        <w:rPr>
          <w:rFonts w:ascii="Tahoma" w:hAnsi="Tahoma" w:cs="Tahoma"/>
          <w:shd w:val="clear" w:color="auto" w:fill="FFFFFF"/>
        </w:rPr>
        <w:t>Loni Kalbhor, Pune – 412201</w:t>
      </w:r>
    </w:p>
    <w:p w:rsidR="00810FF9" w:rsidRPr="00424D28" w:rsidRDefault="00810FF9" w:rsidP="00424D28">
      <w:pPr>
        <w:pStyle w:val="NoSpacing"/>
        <w:spacing w:line="360" w:lineRule="auto"/>
        <w:ind w:left="720"/>
        <w:rPr>
          <w:rFonts w:ascii="Tahoma" w:hAnsi="Tahoma" w:cs="Tahoma"/>
        </w:rPr>
      </w:pPr>
      <w:r w:rsidRPr="00424D28">
        <w:rPr>
          <w:rFonts w:ascii="Tahoma" w:hAnsi="Tahoma" w:cs="Tahoma"/>
        </w:rPr>
        <w:t>Maharashtra, India</w:t>
      </w:r>
    </w:p>
    <w:p w:rsidR="00810FF9" w:rsidRPr="00424D28" w:rsidRDefault="00810FF9" w:rsidP="00424D28">
      <w:pPr>
        <w:pStyle w:val="NoSpacing"/>
        <w:spacing w:line="360" w:lineRule="auto"/>
        <w:rPr>
          <w:rFonts w:ascii="Tahoma" w:hAnsi="Tahoma" w:cs="Tahoma"/>
        </w:rPr>
      </w:pPr>
    </w:p>
    <w:p w:rsidR="00810FF9" w:rsidRPr="00424D28" w:rsidRDefault="00810FF9" w:rsidP="00424D28">
      <w:pPr>
        <w:pStyle w:val="NoSpacing"/>
        <w:numPr>
          <w:ilvl w:val="0"/>
          <w:numId w:val="4"/>
        </w:numPr>
        <w:spacing w:line="360" w:lineRule="auto"/>
        <w:rPr>
          <w:rFonts w:ascii="Tahoma" w:eastAsia="Times New Roman" w:hAnsi="Tahoma" w:cs="Tahoma"/>
        </w:rPr>
      </w:pPr>
      <w:r w:rsidRPr="00424D28">
        <w:rPr>
          <w:rFonts w:ascii="Tahoma" w:eastAsia="Times New Roman" w:hAnsi="Tahoma" w:cs="Tahoma"/>
        </w:rPr>
        <w:t>CSIR - Central Food Technological Research Institute (CFTRI)</w:t>
      </w:r>
    </w:p>
    <w:p w:rsidR="00810FF9" w:rsidRPr="00424D28" w:rsidRDefault="00810FF9" w:rsidP="00424D28">
      <w:pPr>
        <w:pStyle w:val="NoSpacing"/>
        <w:spacing w:line="360" w:lineRule="auto"/>
        <w:ind w:firstLine="720"/>
        <w:rPr>
          <w:rFonts w:ascii="Tahoma" w:eastAsia="Times New Roman" w:hAnsi="Tahoma" w:cs="Tahoma"/>
        </w:rPr>
      </w:pPr>
      <w:r w:rsidRPr="00424D28">
        <w:rPr>
          <w:rFonts w:ascii="Tahoma" w:eastAsia="Times New Roman" w:hAnsi="Tahoma" w:cs="Tahoma"/>
        </w:rPr>
        <w:t xml:space="preserve">Cheluvamba Mansion, Opp. Railway Museum, </w:t>
      </w:r>
    </w:p>
    <w:p w:rsidR="00810FF9" w:rsidRPr="00424D28" w:rsidRDefault="00810FF9" w:rsidP="00424D28">
      <w:pPr>
        <w:pStyle w:val="NoSpacing"/>
        <w:spacing w:line="360" w:lineRule="auto"/>
        <w:ind w:firstLine="720"/>
        <w:rPr>
          <w:rFonts w:ascii="Tahoma" w:eastAsia="Times New Roman" w:hAnsi="Tahoma" w:cs="Tahoma"/>
        </w:rPr>
      </w:pPr>
      <w:r w:rsidRPr="00424D28">
        <w:rPr>
          <w:rFonts w:ascii="Tahoma" w:eastAsia="Times New Roman" w:hAnsi="Tahoma" w:cs="Tahoma"/>
        </w:rPr>
        <w:t xml:space="preserve">Devaraja Mohalla, CFTRI Campus, Kajjihundi, Mysuru  </w:t>
      </w:r>
    </w:p>
    <w:p w:rsidR="00810FF9" w:rsidRDefault="00810FF9" w:rsidP="00424D28">
      <w:pPr>
        <w:pStyle w:val="NoSpacing"/>
        <w:spacing w:line="360" w:lineRule="auto"/>
        <w:ind w:firstLine="720"/>
        <w:rPr>
          <w:rFonts w:ascii="Tahoma" w:eastAsia="Times New Roman" w:hAnsi="Tahoma" w:cs="Tahoma"/>
        </w:rPr>
      </w:pPr>
      <w:r w:rsidRPr="00424D28">
        <w:rPr>
          <w:rFonts w:ascii="Tahoma" w:eastAsia="Times New Roman" w:hAnsi="Tahoma" w:cs="Tahoma"/>
        </w:rPr>
        <w:t>Karnataka – 570020</w:t>
      </w:r>
    </w:p>
    <w:p w:rsidR="00CA382A" w:rsidRPr="00424D28" w:rsidRDefault="00CA382A" w:rsidP="00424D28">
      <w:pPr>
        <w:pStyle w:val="NoSpacing"/>
        <w:spacing w:line="360" w:lineRule="auto"/>
        <w:ind w:firstLine="720"/>
        <w:rPr>
          <w:rFonts w:ascii="Tahoma" w:eastAsia="Times New Roman" w:hAnsi="Tahoma" w:cs="Tahoma"/>
        </w:rPr>
      </w:pPr>
    </w:p>
    <w:p w:rsidR="00424D28" w:rsidRDefault="00424D28" w:rsidP="00424D28">
      <w:pPr>
        <w:spacing w:after="0" w:line="360" w:lineRule="auto"/>
        <w:jc w:val="both"/>
        <w:rPr>
          <w:rFonts w:ascii="Tahoma" w:eastAsia="Times New Roman" w:hAnsi="Tahoma" w:cs="Tahoma"/>
          <w:sz w:val="22"/>
          <w:szCs w:val="22"/>
        </w:rPr>
      </w:pPr>
      <w:proofErr w:type="spellStart"/>
      <w:r w:rsidRPr="00424D28">
        <w:rPr>
          <w:rFonts w:ascii="Tahoma" w:eastAsia="Times New Roman" w:hAnsi="Tahoma" w:cs="Tahoma"/>
          <w:sz w:val="22"/>
          <w:szCs w:val="22"/>
        </w:rPr>
        <w:t>Udyamimitra</w:t>
      </w:r>
      <w:proofErr w:type="spellEnd"/>
      <w:r w:rsidRPr="00424D28">
        <w:rPr>
          <w:rFonts w:ascii="Tahoma" w:eastAsia="Times New Roman" w:hAnsi="Tahoma" w:cs="Tahoma"/>
          <w:sz w:val="22"/>
          <w:szCs w:val="22"/>
        </w:rPr>
        <w:t xml:space="preserve"> </w:t>
      </w:r>
      <w:proofErr w:type="gramStart"/>
      <w:r w:rsidRPr="00424D28">
        <w:rPr>
          <w:rFonts w:ascii="Tahoma" w:eastAsia="Times New Roman" w:hAnsi="Tahoma" w:cs="Tahoma"/>
          <w:sz w:val="22"/>
          <w:szCs w:val="22"/>
        </w:rPr>
        <w:t>portal  (</w:t>
      </w:r>
      <w:proofErr w:type="gramEnd"/>
      <w:r w:rsidRPr="00424D28">
        <w:rPr>
          <w:rFonts w:ascii="Tahoma" w:eastAsia="Times New Roman" w:hAnsi="Tahoma" w:cs="Tahoma"/>
          <w:sz w:val="22"/>
          <w:szCs w:val="22"/>
        </w:rPr>
        <w:t xml:space="preserve"> link : </w:t>
      </w:r>
      <w:hyperlink r:id="rId9" w:tgtFrame="_blank" w:history="1">
        <w:r w:rsidRPr="00424D28">
          <w:rPr>
            <w:rFonts w:ascii="Tahoma" w:eastAsia="Times New Roman" w:hAnsi="Tahoma" w:cs="Tahoma"/>
            <w:sz w:val="22"/>
            <w:szCs w:val="22"/>
          </w:rPr>
          <w:t>www.udyamimitra.in</w:t>
        </w:r>
      </w:hyperlink>
      <w:r w:rsidRPr="00424D28">
        <w:rPr>
          <w:rFonts w:ascii="Tahoma" w:eastAsia="Times New Roman" w:hAnsi="Tahoma" w:cs="Tahoma"/>
          <w:sz w:val="22"/>
          <w:szCs w:val="22"/>
        </w:rPr>
        <w:t> ) can also be accessed for handholding services viz. application filling / project report preparation, EDP, financial Training, Skil</w:t>
      </w:r>
      <w:r w:rsidR="005230E7">
        <w:rPr>
          <w:rFonts w:ascii="Tahoma" w:eastAsia="Times New Roman" w:hAnsi="Tahoma" w:cs="Tahoma"/>
          <w:sz w:val="22"/>
          <w:szCs w:val="22"/>
        </w:rPr>
        <w:t>l Development,  mentoring etc.</w:t>
      </w:r>
    </w:p>
    <w:p w:rsidR="005230E7" w:rsidRDefault="005230E7" w:rsidP="00424D28">
      <w:pPr>
        <w:spacing w:after="0" w:line="360" w:lineRule="auto"/>
        <w:jc w:val="both"/>
        <w:rPr>
          <w:rFonts w:ascii="Tahoma" w:eastAsia="Times New Roman" w:hAnsi="Tahoma" w:cs="Tahoma"/>
          <w:sz w:val="22"/>
          <w:szCs w:val="22"/>
        </w:rPr>
      </w:pPr>
    </w:p>
    <w:p w:rsidR="00424D28" w:rsidRPr="00783ABE" w:rsidRDefault="005230E7" w:rsidP="00783ABE">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bookmarkStart w:id="0" w:name="_GoBack"/>
      <w:bookmarkEnd w:id="0"/>
    </w:p>
    <w:p w:rsidR="00424D28" w:rsidRPr="00547224" w:rsidRDefault="00424D28" w:rsidP="00424D28">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424D28" w:rsidRPr="00E23A0D" w:rsidRDefault="00424D28" w:rsidP="00424D28">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10FF9" w:rsidRPr="00424D28" w:rsidRDefault="00810FF9" w:rsidP="00424D28">
      <w:pPr>
        <w:spacing w:after="0" w:line="360" w:lineRule="auto"/>
        <w:jc w:val="both"/>
        <w:rPr>
          <w:rFonts w:ascii="Tahoma" w:eastAsia="Times New Roman" w:hAnsi="Tahoma" w:cs="Tahoma"/>
          <w:sz w:val="22"/>
          <w:szCs w:val="22"/>
          <w:lang w:bidi="ar-SA"/>
        </w:rPr>
      </w:pPr>
    </w:p>
    <w:sectPr w:rsidR="00810FF9" w:rsidRPr="00424D28" w:rsidSect="005D7D73">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52" w:rsidRDefault="00FF3C52" w:rsidP="005D7D73">
      <w:pPr>
        <w:spacing w:after="0" w:line="240" w:lineRule="auto"/>
      </w:pPr>
      <w:r>
        <w:separator/>
      </w:r>
    </w:p>
  </w:endnote>
  <w:endnote w:type="continuationSeparator" w:id="0">
    <w:p w:rsidR="00FF3C52" w:rsidRDefault="00FF3C52" w:rsidP="005D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73" w:rsidRDefault="005D7D73">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52" w:rsidRDefault="00FF3C52" w:rsidP="005D7D73">
      <w:pPr>
        <w:spacing w:after="0" w:line="240" w:lineRule="auto"/>
      </w:pPr>
      <w:r>
        <w:separator/>
      </w:r>
    </w:p>
  </w:footnote>
  <w:footnote w:type="continuationSeparator" w:id="0">
    <w:p w:rsidR="00FF3C52" w:rsidRDefault="00FF3C52" w:rsidP="005D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73" w:rsidRDefault="005D7D7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D730F"/>
    <w:multiLevelType w:val="hybridMultilevel"/>
    <w:tmpl w:val="457064BC"/>
    <w:lvl w:ilvl="0" w:tplc="F7227594">
      <w:start w:val="1"/>
      <w:numFmt w:val="decimal"/>
      <w:lvlText w:val="%1."/>
      <w:lvlJc w:val="left"/>
      <w:pPr>
        <w:ind w:left="720" w:hanging="360"/>
      </w:pPr>
      <w:rPr>
        <w:rFonts w:eastAsia="Calibr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43744"/>
    <w:rsid w:val="00050FAD"/>
    <w:rsid w:val="0006326E"/>
    <w:rsid w:val="000669F5"/>
    <w:rsid w:val="00067EF4"/>
    <w:rsid w:val="0007577E"/>
    <w:rsid w:val="0008004F"/>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F518F"/>
    <w:rsid w:val="000F58D6"/>
    <w:rsid w:val="000F6FB4"/>
    <w:rsid w:val="00101198"/>
    <w:rsid w:val="00101442"/>
    <w:rsid w:val="001017B8"/>
    <w:rsid w:val="00101870"/>
    <w:rsid w:val="001070FF"/>
    <w:rsid w:val="00112F95"/>
    <w:rsid w:val="001252C5"/>
    <w:rsid w:val="00125304"/>
    <w:rsid w:val="001253BD"/>
    <w:rsid w:val="0012577F"/>
    <w:rsid w:val="00130BE5"/>
    <w:rsid w:val="00135FC4"/>
    <w:rsid w:val="00142509"/>
    <w:rsid w:val="001460D4"/>
    <w:rsid w:val="00150205"/>
    <w:rsid w:val="00163DD9"/>
    <w:rsid w:val="00165706"/>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971D2"/>
    <w:rsid w:val="001A56BC"/>
    <w:rsid w:val="001B208F"/>
    <w:rsid w:val="001B45B9"/>
    <w:rsid w:val="001C0D76"/>
    <w:rsid w:val="001C6355"/>
    <w:rsid w:val="001D47EE"/>
    <w:rsid w:val="001E15A2"/>
    <w:rsid w:val="001E1994"/>
    <w:rsid w:val="001E200D"/>
    <w:rsid w:val="001F15BD"/>
    <w:rsid w:val="001F54E2"/>
    <w:rsid w:val="001F6A21"/>
    <w:rsid w:val="002004B4"/>
    <w:rsid w:val="00202DC6"/>
    <w:rsid w:val="00203E7E"/>
    <w:rsid w:val="00204CF9"/>
    <w:rsid w:val="002104B9"/>
    <w:rsid w:val="002155AA"/>
    <w:rsid w:val="00216DFC"/>
    <w:rsid w:val="002206B7"/>
    <w:rsid w:val="002306F0"/>
    <w:rsid w:val="00234988"/>
    <w:rsid w:val="00234E1C"/>
    <w:rsid w:val="00240193"/>
    <w:rsid w:val="0024497C"/>
    <w:rsid w:val="0024505F"/>
    <w:rsid w:val="00250871"/>
    <w:rsid w:val="00251F53"/>
    <w:rsid w:val="002740F4"/>
    <w:rsid w:val="00277722"/>
    <w:rsid w:val="002841B6"/>
    <w:rsid w:val="00285835"/>
    <w:rsid w:val="00290045"/>
    <w:rsid w:val="00291CAD"/>
    <w:rsid w:val="0029241D"/>
    <w:rsid w:val="002A47BE"/>
    <w:rsid w:val="002C1AD1"/>
    <w:rsid w:val="002C5617"/>
    <w:rsid w:val="002C574B"/>
    <w:rsid w:val="002D79AC"/>
    <w:rsid w:val="002E1D1E"/>
    <w:rsid w:val="002E40F8"/>
    <w:rsid w:val="002E766C"/>
    <w:rsid w:val="002F18B6"/>
    <w:rsid w:val="002F6388"/>
    <w:rsid w:val="00302323"/>
    <w:rsid w:val="00305D9B"/>
    <w:rsid w:val="00307871"/>
    <w:rsid w:val="003102A8"/>
    <w:rsid w:val="00313B24"/>
    <w:rsid w:val="00314CF5"/>
    <w:rsid w:val="0031680E"/>
    <w:rsid w:val="00322B9F"/>
    <w:rsid w:val="0033380A"/>
    <w:rsid w:val="003418AD"/>
    <w:rsid w:val="00351C15"/>
    <w:rsid w:val="003546BC"/>
    <w:rsid w:val="003547C4"/>
    <w:rsid w:val="0035694F"/>
    <w:rsid w:val="00356FC8"/>
    <w:rsid w:val="0035719F"/>
    <w:rsid w:val="00363EDF"/>
    <w:rsid w:val="00377A5F"/>
    <w:rsid w:val="00380C43"/>
    <w:rsid w:val="003A05C2"/>
    <w:rsid w:val="003A3F7A"/>
    <w:rsid w:val="003A4278"/>
    <w:rsid w:val="003A4ED6"/>
    <w:rsid w:val="003B1DF0"/>
    <w:rsid w:val="003C70C7"/>
    <w:rsid w:val="003D4B98"/>
    <w:rsid w:val="003F5274"/>
    <w:rsid w:val="00405EDF"/>
    <w:rsid w:val="00411213"/>
    <w:rsid w:val="00411B79"/>
    <w:rsid w:val="00413394"/>
    <w:rsid w:val="00420338"/>
    <w:rsid w:val="00424D28"/>
    <w:rsid w:val="00425A48"/>
    <w:rsid w:val="00432770"/>
    <w:rsid w:val="004364C7"/>
    <w:rsid w:val="004507B2"/>
    <w:rsid w:val="00457CBC"/>
    <w:rsid w:val="004624E6"/>
    <w:rsid w:val="00462556"/>
    <w:rsid w:val="00462E22"/>
    <w:rsid w:val="004656EE"/>
    <w:rsid w:val="004657D6"/>
    <w:rsid w:val="00486662"/>
    <w:rsid w:val="0048673E"/>
    <w:rsid w:val="00486804"/>
    <w:rsid w:val="00495A97"/>
    <w:rsid w:val="00496802"/>
    <w:rsid w:val="004A2391"/>
    <w:rsid w:val="004B0CD9"/>
    <w:rsid w:val="004B342D"/>
    <w:rsid w:val="004D20A5"/>
    <w:rsid w:val="004D344A"/>
    <w:rsid w:val="004D45F2"/>
    <w:rsid w:val="004D61A7"/>
    <w:rsid w:val="004E0A60"/>
    <w:rsid w:val="004E57C8"/>
    <w:rsid w:val="004F0779"/>
    <w:rsid w:val="004F14EC"/>
    <w:rsid w:val="004F6200"/>
    <w:rsid w:val="005006B7"/>
    <w:rsid w:val="005117DA"/>
    <w:rsid w:val="005128C7"/>
    <w:rsid w:val="00513297"/>
    <w:rsid w:val="005221DE"/>
    <w:rsid w:val="005230E7"/>
    <w:rsid w:val="005259BD"/>
    <w:rsid w:val="0054031F"/>
    <w:rsid w:val="00542AB4"/>
    <w:rsid w:val="0054615D"/>
    <w:rsid w:val="00546848"/>
    <w:rsid w:val="00553684"/>
    <w:rsid w:val="00556422"/>
    <w:rsid w:val="00557574"/>
    <w:rsid w:val="00557A8C"/>
    <w:rsid w:val="00561EDE"/>
    <w:rsid w:val="00566A8B"/>
    <w:rsid w:val="005718E6"/>
    <w:rsid w:val="00572F89"/>
    <w:rsid w:val="005811F2"/>
    <w:rsid w:val="00584555"/>
    <w:rsid w:val="005933EB"/>
    <w:rsid w:val="00595FFC"/>
    <w:rsid w:val="005A03D2"/>
    <w:rsid w:val="005A4507"/>
    <w:rsid w:val="005A7221"/>
    <w:rsid w:val="005B37A3"/>
    <w:rsid w:val="005B6226"/>
    <w:rsid w:val="005C1962"/>
    <w:rsid w:val="005C1A23"/>
    <w:rsid w:val="005C3A6C"/>
    <w:rsid w:val="005C6F20"/>
    <w:rsid w:val="005D7D73"/>
    <w:rsid w:val="005E22A2"/>
    <w:rsid w:val="005E308B"/>
    <w:rsid w:val="005E5930"/>
    <w:rsid w:val="005F5DF7"/>
    <w:rsid w:val="00601EA6"/>
    <w:rsid w:val="00621F81"/>
    <w:rsid w:val="00622968"/>
    <w:rsid w:val="00626B80"/>
    <w:rsid w:val="006374DF"/>
    <w:rsid w:val="006516CC"/>
    <w:rsid w:val="00662F6E"/>
    <w:rsid w:val="00663731"/>
    <w:rsid w:val="00664DED"/>
    <w:rsid w:val="00674D1F"/>
    <w:rsid w:val="00690826"/>
    <w:rsid w:val="0069096D"/>
    <w:rsid w:val="00695C92"/>
    <w:rsid w:val="006A0B5B"/>
    <w:rsid w:val="006A10B1"/>
    <w:rsid w:val="006A3DE5"/>
    <w:rsid w:val="006A61A9"/>
    <w:rsid w:val="006A61F5"/>
    <w:rsid w:val="006A76F0"/>
    <w:rsid w:val="006B1306"/>
    <w:rsid w:val="006B5FE8"/>
    <w:rsid w:val="006C37B9"/>
    <w:rsid w:val="006D4C28"/>
    <w:rsid w:val="006D70F6"/>
    <w:rsid w:val="006F1676"/>
    <w:rsid w:val="007073BE"/>
    <w:rsid w:val="00714A5A"/>
    <w:rsid w:val="007161D3"/>
    <w:rsid w:val="00722C8C"/>
    <w:rsid w:val="00722E5E"/>
    <w:rsid w:val="00726151"/>
    <w:rsid w:val="007370ED"/>
    <w:rsid w:val="007370F8"/>
    <w:rsid w:val="0073724F"/>
    <w:rsid w:val="00742F5D"/>
    <w:rsid w:val="00753621"/>
    <w:rsid w:val="007566D0"/>
    <w:rsid w:val="00756CC3"/>
    <w:rsid w:val="00756CD5"/>
    <w:rsid w:val="0076234F"/>
    <w:rsid w:val="00765725"/>
    <w:rsid w:val="00777D54"/>
    <w:rsid w:val="00777E54"/>
    <w:rsid w:val="00783ABE"/>
    <w:rsid w:val="007900CC"/>
    <w:rsid w:val="00790816"/>
    <w:rsid w:val="00790F48"/>
    <w:rsid w:val="00791CA2"/>
    <w:rsid w:val="00797620"/>
    <w:rsid w:val="007A52B6"/>
    <w:rsid w:val="007A62AD"/>
    <w:rsid w:val="007A6A03"/>
    <w:rsid w:val="007A7E9E"/>
    <w:rsid w:val="007B1B03"/>
    <w:rsid w:val="007C0525"/>
    <w:rsid w:val="007C44F8"/>
    <w:rsid w:val="007C4B9E"/>
    <w:rsid w:val="007C6A07"/>
    <w:rsid w:val="007D3392"/>
    <w:rsid w:val="007D3BD7"/>
    <w:rsid w:val="007E05A8"/>
    <w:rsid w:val="007E0901"/>
    <w:rsid w:val="007E58BA"/>
    <w:rsid w:val="007E77A8"/>
    <w:rsid w:val="007F2CEC"/>
    <w:rsid w:val="007F5B7E"/>
    <w:rsid w:val="00800F54"/>
    <w:rsid w:val="00801A7B"/>
    <w:rsid w:val="00802C62"/>
    <w:rsid w:val="00803FC4"/>
    <w:rsid w:val="0080433F"/>
    <w:rsid w:val="00810FF9"/>
    <w:rsid w:val="008110B1"/>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87F5A"/>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147EB"/>
    <w:rsid w:val="00922EEF"/>
    <w:rsid w:val="00926288"/>
    <w:rsid w:val="00931741"/>
    <w:rsid w:val="00941735"/>
    <w:rsid w:val="009455BB"/>
    <w:rsid w:val="00955C4F"/>
    <w:rsid w:val="009729EC"/>
    <w:rsid w:val="00983E5E"/>
    <w:rsid w:val="009841E3"/>
    <w:rsid w:val="009906BF"/>
    <w:rsid w:val="009921C7"/>
    <w:rsid w:val="00992232"/>
    <w:rsid w:val="00996769"/>
    <w:rsid w:val="00997C06"/>
    <w:rsid w:val="009A1CD1"/>
    <w:rsid w:val="009A6B2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6016D"/>
    <w:rsid w:val="00A61E26"/>
    <w:rsid w:val="00A6520F"/>
    <w:rsid w:val="00A66C03"/>
    <w:rsid w:val="00A772EA"/>
    <w:rsid w:val="00A803ED"/>
    <w:rsid w:val="00A811AF"/>
    <w:rsid w:val="00A95032"/>
    <w:rsid w:val="00AA1258"/>
    <w:rsid w:val="00AA2BE2"/>
    <w:rsid w:val="00AB7FDA"/>
    <w:rsid w:val="00AC2EE9"/>
    <w:rsid w:val="00AC51D5"/>
    <w:rsid w:val="00AC5326"/>
    <w:rsid w:val="00AD3048"/>
    <w:rsid w:val="00AD4647"/>
    <w:rsid w:val="00AE2906"/>
    <w:rsid w:val="00AF1D7A"/>
    <w:rsid w:val="00AF6EBC"/>
    <w:rsid w:val="00B06A74"/>
    <w:rsid w:val="00B12EDD"/>
    <w:rsid w:val="00B13521"/>
    <w:rsid w:val="00B13BD7"/>
    <w:rsid w:val="00B43296"/>
    <w:rsid w:val="00B44031"/>
    <w:rsid w:val="00B53D48"/>
    <w:rsid w:val="00B57B8B"/>
    <w:rsid w:val="00B60DAA"/>
    <w:rsid w:val="00B63361"/>
    <w:rsid w:val="00B639E2"/>
    <w:rsid w:val="00B6549B"/>
    <w:rsid w:val="00B71FFE"/>
    <w:rsid w:val="00B7620F"/>
    <w:rsid w:val="00B81BEB"/>
    <w:rsid w:val="00B82108"/>
    <w:rsid w:val="00B867FA"/>
    <w:rsid w:val="00B872DD"/>
    <w:rsid w:val="00B93E7D"/>
    <w:rsid w:val="00BA6C0D"/>
    <w:rsid w:val="00BA7C61"/>
    <w:rsid w:val="00BB0F0B"/>
    <w:rsid w:val="00BB2B9F"/>
    <w:rsid w:val="00BC3D23"/>
    <w:rsid w:val="00BD2A6C"/>
    <w:rsid w:val="00BE2CA7"/>
    <w:rsid w:val="00BF0A2A"/>
    <w:rsid w:val="00BF45D1"/>
    <w:rsid w:val="00C01882"/>
    <w:rsid w:val="00C0340C"/>
    <w:rsid w:val="00C03ECE"/>
    <w:rsid w:val="00C068C6"/>
    <w:rsid w:val="00C30669"/>
    <w:rsid w:val="00C3189A"/>
    <w:rsid w:val="00C31FC2"/>
    <w:rsid w:val="00C36755"/>
    <w:rsid w:val="00C403E8"/>
    <w:rsid w:val="00C55586"/>
    <w:rsid w:val="00C64B85"/>
    <w:rsid w:val="00C66039"/>
    <w:rsid w:val="00C67AAC"/>
    <w:rsid w:val="00C71BE7"/>
    <w:rsid w:val="00C84C79"/>
    <w:rsid w:val="00C85B47"/>
    <w:rsid w:val="00C91315"/>
    <w:rsid w:val="00C9259C"/>
    <w:rsid w:val="00C950CE"/>
    <w:rsid w:val="00CA1044"/>
    <w:rsid w:val="00CA382A"/>
    <w:rsid w:val="00CB5499"/>
    <w:rsid w:val="00CB56A9"/>
    <w:rsid w:val="00CC2355"/>
    <w:rsid w:val="00CE1958"/>
    <w:rsid w:val="00CE3018"/>
    <w:rsid w:val="00CE468F"/>
    <w:rsid w:val="00CE5F08"/>
    <w:rsid w:val="00CE620A"/>
    <w:rsid w:val="00CF1B33"/>
    <w:rsid w:val="00CF421E"/>
    <w:rsid w:val="00D014C1"/>
    <w:rsid w:val="00D1028A"/>
    <w:rsid w:val="00D34E83"/>
    <w:rsid w:val="00D361DC"/>
    <w:rsid w:val="00D37D1C"/>
    <w:rsid w:val="00D40B59"/>
    <w:rsid w:val="00D430B0"/>
    <w:rsid w:val="00D44E1D"/>
    <w:rsid w:val="00D6543D"/>
    <w:rsid w:val="00D70BCC"/>
    <w:rsid w:val="00D71F87"/>
    <w:rsid w:val="00D73C96"/>
    <w:rsid w:val="00D7760A"/>
    <w:rsid w:val="00D7796C"/>
    <w:rsid w:val="00D86532"/>
    <w:rsid w:val="00D92716"/>
    <w:rsid w:val="00DC0136"/>
    <w:rsid w:val="00DE065A"/>
    <w:rsid w:val="00DE2AB5"/>
    <w:rsid w:val="00DE4A9A"/>
    <w:rsid w:val="00DF0C51"/>
    <w:rsid w:val="00DF3BDF"/>
    <w:rsid w:val="00DF7CF6"/>
    <w:rsid w:val="00E01C77"/>
    <w:rsid w:val="00E05D6C"/>
    <w:rsid w:val="00E113DF"/>
    <w:rsid w:val="00E11CB6"/>
    <w:rsid w:val="00E14038"/>
    <w:rsid w:val="00E23230"/>
    <w:rsid w:val="00E24C8C"/>
    <w:rsid w:val="00E31ABD"/>
    <w:rsid w:val="00E3387D"/>
    <w:rsid w:val="00E34327"/>
    <w:rsid w:val="00E47DE2"/>
    <w:rsid w:val="00E55694"/>
    <w:rsid w:val="00E56407"/>
    <w:rsid w:val="00E67A96"/>
    <w:rsid w:val="00E74EB0"/>
    <w:rsid w:val="00E7514C"/>
    <w:rsid w:val="00E860DB"/>
    <w:rsid w:val="00E932FD"/>
    <w:rsid w:val="00E9459E"/>
    <w:rsid w:val="00E94A11"/>
    <w:rsid w:val="00E94AC4"/>
    <w:rsid w:val="00EA0DB9"/>
    <w:rsid w:val="00EA2AF2"/>
    <w:rsid w:val="00EA45AB"/>
    <w:rsid w:val="00EA5EE8"/>
    <w:rsid w:val="00EA7913"/>
    <w:rsid w:val="00EB3312"/>
    <w:rsid w:val="00EC558D"/>
    <w:rsid w:val="00EC5634"/>
    <w:rsid w:val="00EC66F5"/>
    <w:rsid w:val="00ED4B69"/>
    <w:rsid w:val="00EE4F6C"/>
    <w:rsid w:val="00EE66C1"/>
    <w:rsid w:val="00EF189B"/>
    <w:rsid w:val="00EF69DE"/>
    <w:rsid w:val="00F07BE1"/>
    <w:rsid w:val="00F22EC5"/>
    <w:rsid w:val="00F26C4A"/>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D35C6"/>
    <w:rsid w:val="00FE098A"/>
    <w:rsid w:val="00FE3707"/>
    <w:rsid w:val="00FE4CD6"/>
    <w:rsid w:val="00FE6398"/>
    <w:rsid w:val="00FE6D13"/>
    <w:rsid w:val="00FF1B45"/>
    <w:rsid w:val="00FF3C52"/>
    <w:rsid w:val="00FF7839"/>
    <w:rsid w:val="01E60C5B"/>
    <w:rsid w:val="045E03BB"/>
    <w:rsid w:val="06F57C73"/>
    <w:rsid w:val="0790367B"/>
    <w:rsid w:val="095E4087"/>
    <w:rsid w:val="11794B7B"/>
    <w:rsid w:val="188D7716"/>
    <w:rsid w:val="2279143A"/>
    <w:rsid w:val="22D75040"/>
    <w:rsid w:val="278E2CAF"/>
    <w:rsid w:val="282F43C1"/>
    <w:rsid w:val="2C011E2E"/>
    <w:rsid w:val="2C5B2338"/>
    <w:rsid w:val="2DAD1E6D"/>
    <w:rsid w:val="2FB74A44"/>
    <w:rsid w:val="300922B2"/>
    <w:rsid w:val="318F594F"/>
    <w:rsid w:val="34F61701"/>
    <w:rsid w:val="36CE60D1"/>
    <w:rsid w:val="3F773B3C"/>
    <w:rsid w:val="3FE87EA4"/>
    <w:rsid w:val="440D1FC7"/>
    <w:rsid w:val="48E679EC"/>
    <w:rsid w:val="4C7F563D"/>
    <w:rsid w:val="51103700"/>
    <w:rsid w:val="54101469"/>
    <w:rsid w:val="5F303CC0"/>
    <w:rsid w:val="62812B9B"/>
    <w:rsid w:val="66960224"/>
    <w:rsid w:val="68D94BB8"/>
    <w:rsid w:val="6AA918C0"/>
    <w:rsid w:val="6B77256E"/>
    <w:rsid w:val="6CAD1D6C"/>
    <w:rsid w:val="6FB647FE"/>
    <w:rsid w:val="70720803"/>
    <w:rsid w:val="71947CAA"/>
    <w:rsid w:val="71AC2E59"/>
    <w:rsid w:val="759C2121"/>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B3A2"/>
  <w15:docId w15:val="{634C6753-6442-46CD-9753-4210D3B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D73"/>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5D7D73"/>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5D7D7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D7D7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D7D7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D7D73"/>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5D7D7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5D7D73"/>
    <w:pPr>
      <w:spacing w:before="240" w:after="60"/>
      <w:outlineLvl w:val="6"/>
    </w:pPr>
  </w:style>
  <w:style w:type="paragraph" w:styleId="Heading8">
    <w:name w:val="heading 8"/>
    <w:basedOn w:val="Normal"/>
    <w:next w:val="Normal"/>
    <w:link w:val="Heading8Char"/>
    <w:uiPriority w:val="9"/>
    <w:unhideWhenUsed/>
    <w:qFormat/>
    <w:rsid w:val="005D7D73"/>
    <w:pPr>
      <w:spacing w:before="240" w:after="60"/>
      <w:outlineLvl w:val="7"/>
    </w:pPr>
    <w:rPr>
      <w:i/>
      <w:iCs/>
    </w:rPr>
  </w:style>
  <w:style w:type="paragraph" w:styleId="Heading9">
    <w:name w:val="heading 9"/>
    <w:basedOn w:val="Normal"/>
    <w:next w:val="Normal"/>
    <w:link w:val="Heading9Char"/>
    <w:uiPriority w:val="9"/>
    <w:unhideWhenUsed/>
    <w:qFormat/>
    <w:rsid w:val="005D7D73"/>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5D7D73"/>
    <w:rPr>
      <w:rFonts w:ascii="Tahoma" w:hAnsi="Tahoma" w:cs="Tahoma"/>
      <w:sz w:val="16"/>
      <w:szCs w:val="16"/>
    </w:rPr>
  </w:style>
  <w:style w:type="paragraph" w:styleId="BodyTextIndent2">
    <w:name w:val="Body Text Indent 2"/>
    <w:basedOn w:val="Normal"/>
    <w:link w:val="BodyTextIndent2Char"/>
    <w:qFormat/>
    <w:rsid w:val="005D7D73"/>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5D7D73"/>
    <w:pPr>
      <w:tabs>
        <w:tab w:val="center" w:pos="4680"/>
        <w:tab w:val="right" w:pos="9360"/>
      </w:tabs>
    </w:pPr>
  </w:style>
  <w:style w:type="paragraph" w:styleId="Header">
    <w:name w:val="header"/>
    <w:basedOn w:val="Normal"/>
    <w:link w:val="HeaderChar"/>
    <w:unhideWhenUsed/>
    <w:qFormat/>
    <w:rsid w:val="005D7D73"/>
    <w:pPr>
      <w:tabs>
        <w:tab w:val="center" w:pos="4680"/>
        <w:tab w:val="right" w:pos="9360"/>
      </w:tabs>
    </w:pPr>
  </w:style>
  <w:style w:type="paragraph" w:styleId="NormalWeb">
    <w:name w:val="Normal (Web)"/>
    <w:uiPriority w:val="99"/>
    <w:unhideWhenUsed/>
    <w:qFormat/>
    <w:rsid w:val="005D7D73"/>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5D7D73"/>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5D7D73"/>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5D7D73"/>
    <w:rPr>
      <w:rFonts w:ascii="Calibri" w:hAnsi="Calibri"/>
      <w:b/>
      <w:i/>
      <w:iCs/>
    </w:rPr>
  </w:style>
  <w:style w:type="character" w:styleId="Hyperlink">
    <w:name w:val="Hyperlink"/>
    <w:basedOn w:val="DefaultParagraphFont"/>
    <w:uiPriority w:val="99"/>
    <w:unhideWhenUsed/>
    <w:qFormat/>
    <w:rsid w:val="005D7D73"/>
    <w:rPr>
      <w:color w:val="0000FF"/>
      <w:u w:val="single"/>
    </w:rPr>
  </w:style>
  <w:style w:type="character" w:styleId="Strong">
    <w:name w:val="Strong"/>
    <w:basedOn w:val="DefaultParagraphFont"/>
    <w:uiPriority w:val="22"/>
    <w:qFormat/>
    <w:rsid w:val="005D7D73"/>
    <w:rPr>
      <w:b/>
      <w:bCs/>
    </w:rPr>
  </w:style>
  <w:style w:type="table" w:styleId="TableGrid">
    <w:name w:val="Table Grid"/>
    <w:basedOn w:val="TableNormal"/>
    <w:uiPriority w:val="59"/>
    <w:qFormat/>
    <w:rsid w:val="005D7D73"/>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5D7D73"/>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5D7D73"/>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5D7D73"/>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5D7D73"/>
    <w:rPr>
      <w:b/>
      <w:bCs/>
      <w:sz w:val="28"/>
      <w:szCs w:val="28"/>
    </w:rPr>
  </w:style>
  <w:style w:type="character" w:customStyle="1" w:styleId="Heading5Char">
    <w:name w:val="Heading 5 Char"/>
    <w:basedOn w:val="DefaultParagraphFont"/>
    <w:link w:val="Heading5"/>
    <w:uiPriority w:val="9"/>
    <w:qFormat/>
    <w:rsid w:val="005D7D73"/>
    <w:rPr>
      <w:rFonts w:cs="Arial"/>
      <w:b/>
      <w:bCs/>
      <w:i/>
      <w:iCs/>
      <w:sz w:val="26"/>
      <w:szCs w:val="26"/>
    </w:rPr>
  </w:style>
  <w:style w:type="character" w:customStyle="1" w:styleId="Heading6Char">
    <w:name w:val="Heading 6 Char"/>
    <w:basedOn w:val="DefaultParagraphFont"/>
    <w:link w:val="Heading6"/>
    <w:uiPriority w:val="9"/>
    <w:qFormat/>
    <w:rsid w:val="005D7D73"/>
    <w:rPr>
      <w:b/>
      <w:bCs/>
    </w:rPr>
  </w:style>
  <w:style w:type="character" w:customStyle="1" w:styleId="Heading7Char">
    <w:name w:val="Heading 7 Char"/>
    <w:basedOn w:val="DefaultParagraphFont"/>
    <w:link w:val="Heading7"/>
    <w:uiPriority w:val="9"/>
    <w:qFormat/>
    <w:rsid w:val="005D7D73"/>
    <w:rPr>
      <w:sz w:val="24"/>
      <w:szCs w:val="24"/>
    </w:rPr>
  </w:style>
  <w:style w:type="character" w:customStyle="1" w:styleId="Heading8Char">
    <w:name w:val="Heading 8 Char"/>
    <w:basedOn w:val="DefaultParagraphFont"/>
    <w:link w:val="Heading8"/>
    <w:uiPriority w:val="9"/>
    <w:qFormat/>
    <w:rsid w:val="005D7D73"/>
    <w:rPr>
      <w:i/>
      <w:iCs/>
      <w:sz w:val="24"/>
      <w:szCs w:val="24"/>
    </w:rPr>
  </w:style>
  <w:style w:type="character" w:customStyle="1" w:styleId="Heading9Char">
    <w:name w:val="Heading 9 Char"/>
    <w:basedOn w:val="DefaultParagraphFont"/>
    <w:link w:val="Heading9"/>
    <w:uiPriority w:val="9"/>
    <w:qFormat/>
    <w:rsid w:val="005D7D73"/>
    <w:rPr>
      <w:rFonts w:ascii="Cambria" w:eastAsia="Times New Roman" w:hAnsi="Cambria" w:cs="Arial"/>
    </w:rPr>
  </w:style>
  <w:style w:type="character" w:customStyle="1" w:styleId="TitleChar">
    <w:name w:val="Title Char"/>
    <w:basedOn w:val="DefaultParagraphFont"/>
    <w:link w:val="Title"/>
    <w:uiPriority w:val="10"/>
    <w:qFormat/>
    <w:rsid w:val="005D7D73"/>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5D7D73"/>
    <w:rPr>
      <w:rFonts w:ascii="Cambria" w:eastAsia="Times New Roman" w:hAnsi="Cambria" w:cs="Arial"/>
      <w:sz w:val="24"/>
      <w:szCs w:val="24"/>
    </w:rPr>
  </w:style>
  <w:style w:type="paragraph" w:customStyle="1" w:styleId="NoSpacing1">
    <w:name w:val="No Spacing1"/>
    <w:basedOn w:val="Normal"/>
    <w:uiPriority w:val="1"/>
    <w:qFormat/>
    <w:rsid w:val="005D7D73"/>
    <w:rPr>
      <w:rFonts w:cs="Mangal"/>
      <w:szCs w:val="32"/>
    </w:rPr>
  </w:style>
  <w:style w:type="paragraph" w:customStyle="1" w:styleId="ListParagraph1">
    <w:name w:val="List Paragraph1"/>
    <w:basedOn w:val="Normal"/>
    <w:link w:val="ListParagraphChar"/>
    <w:uiPriority w:val="34"/>
    <w:qFormat/>
    <w:rsid w:val="005D7D73"/>
    <w:pPr>
      <w:ind w:left="720"/>
      <w:contextualSpacing/>
    </w:pPr>
  </w:style>
  <w:style w:type="paragraph" w:customStyle="1" w:styleId="Quote1">
    <w:name w:val="Quote1"/>
    <w:basedOn w:val="Normal"/>
    <w:next w:val="Normal"/>
    <w:link w:val="QuoteChar"/>
    <w:uiPriority w:val="29"/>
    <w:qFormat/>
    <w:rsid w:val="005D7D73"/>
    <w:rPr>
      <w:i/>
    </w:rPr>
  </w:style>
  <w:style w:type="character" w:customStyle="1" w:styleId="QuoteChar">
    <w:name w:val="Quote Char"/>
    <w:basedOn w:val="DefaultParagraphFont"/>
    <w:link w:val="Quote1"/>
    <w:uiPriority w:val="29"/>
    <w:qFormat/>
    <w:rsid w:val="005D7D73"/>
    <w:rPr>
      <w:i/>
      <w:sz w:val="24"/>
      <w:szCs w:val="24"/>
    </w:rPr>
  </w:style>
  <w:style w:type="paragraph" w:customStyle="1" w:styleId="IntenseQuote1">
    <w:name w:val="Intense Quote1"/>
    <w:basedOn w:val="Normal"/>
    <w:next w:val="Normal"/>
    <w:link w:val="IntenseQuoteChar"/>
    <w:uiPriority w:val="30"/>
    <w:qFormat/>
    <w:rsid w:val="005D7D73"/>
    <w:pPr>
      <w:ind w:left="720" w:right="720"/>
    </w:pPr>
    <w:rPr>
      <w:b/>
      <w:i/>
      <w:szCs w:val="22"/>
    </w:rPr>
  </w:style>
  <w:style w:type="character" w:customStyle="1" w:styleId="IntenseQuoteChar">
    <w:name w:val="Intense Quote Char"/>
    <w:basedOn w:val="DefaultParagraphFont"/>
    <w:link w:val="IntenseQuote1"/>
    <w:uiPriority w:val="30"/>
    <w:qFormat/>
    <w:rsid w:val="005D7D73"/>
    <w:rPr>
      <w:b/>
      <w:i/>
      <w:sz w:val="24"/>
    </w:rPr>
  </w:style>
  <w:style w:type="character" w:customStyle="1" w:styleId="SubtleEmphasis1">
    <w:name w:val="Subtle Emphasis1"/>
    <w:uiPriority w:val="19"/>
    <w:qFormat/>
    <w:rsid w:val="005D7D73"/>
    <w:rPr>
      <w:i/>
      <w:color w:val="5A5A5A"/>
    </w:rPr>
  </w:style>
  <w:style w:type="character" w:customStyle="1" w:styleId="IntenseEmphasis1">
    <w:name w:val="Intense Emphasis1"/>
    <w:basedOn w:val="DefaultParagraphFont"/>
    <w:uiPriority w:val="21"/>
    <w:qFormat/>
    <w:rsid w:val="005D7D73"/>
    <w:rPr>
      <w:b/>
      <w:i/>
      <w:sz w:val="24"/>
      <w:szCs w:val="24"/>
      <w:u w:val="single"/>
    </w:rPr>
  </w:style>
  <w:style w:type="character" w:customStyle="1" w:styleId="SubtleReference1">
    <w:name w:val="Subtle Reference1"/>
    <w:basedOn w:val="DefaultParagraphFont"/>
    <w:uiPriority w:val="31"/>
    <w:qFormat/>
    <w:rsid w:val="005D7D73"/>
    <w:rPr>
      <w:sz w:val="24"/>
      <w:szCs w:val="24"/>
      <w:u w:val="single"/>
    </w:rPr>
  </w:style>
  <w:style w:type="character" w:customStyle="1" w:styleId="IntenseReference1">
    <w:name w:val="Intense Reference1"/>
    <w:basedOn w:val="DefaultParagraphFont"/>
    <w:uiPriority w:val="32"/>
    <w:qFormat/>
    <w:rsid w:val="005D7D73"/>
    <w:rPr>
      <w:b/>
      <w:sz w:val="24"/>
      <w:u w:val="single"/>
    </w:rPr>
  </w:style>
  <w:style w:type="character" w:customStyle="1" w:styleId="BookTitle1">
    <w:name w:val="Book Title1"/>
    <w:basedOn w:val="DefaultParagraphFont"/>
    <w:uiPriority w:val="33"/>
    <w:qFormat/>
    <w:rsid w:val="005D7D73"/>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5D7D73"/>
    <w:pPr>
      <w:outlineLvl w:val="9"/>
    </w:pPr>
    <w:rPr>
      <w:rFonts w:cs="Times New Roman"/>
    </w:rPr>
  </w:style>
  <w:style w:type="character" w:customStyle="1" w:styleId="HeaderChar">
    <w:name w:val="Header Char"/>
    <w:basedOn w:val="DefaultParagraphFont"/>
    <w:link w:val="Header"/>
    <w:qFormat/>
    <w:rsid w:val="005D7D73"/>
    <w:rPr>
      <w:sz w:val="24"/>
      <w:szCs w:val="24"/>
      <w:lang w:bidi="en-US"/>
    </w:rPr>
  </w:style>
  <w:style w:type="character" w:customStyle="1" w:styleId="FooterChar">
    <w:name w:val="Footer Char"/>
    <w:basedOn w:val="DefaultParagraphFont"/>
    <w:link w:val="Footer"/>
    <w:uiPriority w:val="99"/>
    <w:qFormat/>
    <w:rsid w:val="005D7D73"/>
    <w:rPr>
      <w:sz w:val="24"/>
      <w:szCs w:val="24"/>
      <w:lang w:bidi="en-US"/>
    </w:rPr>
  </w:style>
  <w:style w:type="paragraph" w:customStyle="1" w:styleId="TableText">
    <w:name w:val="Table Text"/>
    <w:basedOn w:val="Normal"/>
    <w:qFormat/>
    <w:rsid w:val="005D7D73"/>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5D7D73"/>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5D7D73"/>
    <w:rPr>
      <w:rFonts w:ascii="Times New Roman" w:eastAsia="Times New Roman" w:hAnsi="Times New Roman" w:cs="Mangal"/>
      <w:sz w:val="24"/>
      <w:szCs w:val="24"/>
      <w:lang w:bidi="ar-SA"/>
    </w:rPr>
  </w:style>
  <w:style w:type="paragraph" w:customStyle="1" w:styleId="Bullet1">
    <w:name w:val="Bullet 1"/>
    <w:basedOn w:val="Normal"/>
    <w:qFormat/>
    <w:rsid w:val="005D7D73"/>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5D7D73"/>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5D7D73"/>
    <w:rPr>
      <w:sz w:val="24"/>
      <w:szCs w:val="24"/>
      <w:lang w:bidi="en-US"/>
    </w:rPr>
  </w:style>
  <w:style w:type="character" w:customStyle="1" w:styleId="apple-converted-space">
    <w:name w:val="apple-converted-space"/>
    <w:basedOn w:val="DefaultParagraphFont"/>
    <w:qFormat/>
    <w:rsid w:val="005D7D73"/>
  </w:style>
  <w:style w:type="character" w:customStyle="1" w:styleId="labeltxt">
    <w:name w:val="labeltxt"/>
    <w:basedOn w:val="DefaultParagraphFont"/>
    <w:qFormat/>
    <w:rsid w:val="005D7D73"/>
  </w:style>
  <w:style w:type="character" w:customStyle="1" w:styleId="BalloonTextChar">
    <w:name w:val="Balloon Text Char"/>
    <w:basedOn w:val="DefaultParagraphFont"/>
    <w:link w:val="BalloonText"/>
    <w:uiPriority w:val="99"/>
    <w:semiHidden/>
    <w:qFormat/>
    <w:rsid w:val="005D7D73"/>
    <w:rPr>
      <w:rFonts w:ascii="Tahoma" w:hAnsi="Tahoma" w:cs="Tahoma"/>
      <w:sz w:val="16"/>
      <w:szCs w:val="16"/>
      <w:lang w:bidi="en-US"/>
    </w:rPr>
  </w:style>
  <w:style w:type="paragraph" w:customStyle="1" w:styleId="Style57">
    <w:name w:val="_Style 57"/>
    <w:basedOn w:val="Normal"/>
    <w:next w:val="Normal"/>
    <w:qFormat/>
    <w:rsid w:val="005D7D73"/>
    <w:pPr>
      <w:pBdr>
        <w:bottom w:val="single" w:sz="6" w:space="1" w:color="auto"/>
      </w:pBdr>
      <w:jc w:val="center"/>
    </w:pPr>
    <w:rPr>
      <w:rFonts w:ascii="Arial" w:eastAsia="SimSun"/>
      <w:vanish/>
      <w:sz w:val="16"/>
    </w:rPr>
  </w:style>
  <w:style w:type="paragraph" w:customStyle="1" w:styleId="Style58">
    <w:name w:val="_Style 58"/>
    <w:basedOn w:val="Normal"/>
    <w:next w:val="Normal"/>
    <w:rsid w:val="005D7D73"/>
    <w:pPr>
      <w:pBdr>
        <w:top w:val="single" w:sz="6" w:space="1" w:color="auto"/>
      </w:pBdr>
      <w:jc w:val="center"/>
    </w:pPr>
    <w:rPr>
      <w:rFonts w:ascii="Arial" w:eastAsia="SimSun"/>
      <w:vanish/>
      <w:sz w:val="16"/>
    </w:rPr>
  </w:style>
  <w:style w:type="paragraph" w:customStyle="1" w:styleId="Default">
    <w:name w:val="Default"/>
    <w:uiPriority w:val="99"/>
    <w:unhideWhenUsed/>
    <w:rsid w:val="005D7D73"/>
    <w:pPr>
      <w:widowControl w:val="0"/>
      <w:autoSpaceDE w:val="0"/>
      <w:autoSpaceDN w:val="0"/>
      <w:adjustRightInd w:val="0"/>
    </w:pPr>
    <w:rPr>
      <w:rFonts w:ascii="Arial" w:hAnsi="Arial"/>
      <w:color w:val="000000"/>
      <w:sz w:val="24"/>
    </w:rPr>
  </w:style>
  <w:style w:type="paragraph" w:customStyle="1" w:styleId="Style60">
    <w:name w:val="_Style 60"/>
    <w:basedOn w:val="Normal"/>
    <w:next w:val="Normal"/>
    <w:rsid w:val="005D7D73"/>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5D7D73"/>
    <w:pPr>
      <w:pBdr>
        <w:top w:val="single" w:sz="6" w:space="1" w:color="auto"/>
      </w:pBdr>
      <w:jc w:val="center"/>
    </w:pPr>
    <w:rPr>
      <w:rFonts w:ascii="Arial" w:eastAsia="SimSun"/>
      <w:vanish/>
      <w:sz w:val="16"/>
    </w:rPr>
  </w:style>
  <w:style w:type="paragraph" w:customStyle="1" w:styleId="Style62">
    <w:name w:val="_Style 62"/>
    <w:basedOn w:val="Normal"/>
    <w:next w:val="Normal"/>
    <w:rsid w:val="005D7D73"/>
    <w:pPr>
      <w:pBdr>
        <w:bottom w:val="single" w:sz="6" w:space="1" w:color="auto"/>
      </w:pBdr>
      <w:jc w:val="center"/>
    </w:pPr>
    <w:rPr>
      <w:rFonts w:ascii="Arial" w:eastAsia="SimSun"/>
      <w:vanish/>
      <w:sz w:val="16"/>
    </w:rPr>
  </w:style>
  <w:style w:type="paragraph" w:customStyle="1" w:styleId="Style63">
    <w:name w:val="_Style 63"/>
    <w:basedOn w:val="Normal"/>
    <w:next w:val="Normal"/>
    <w:rsid w:val="005D7D73"/>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BF0A2A"/>
    <w:pPr>
      <w:ind w:left="720"/>
      <w:contextualSpacing/>
    </w:pPr>
  </w:style>
  <w:style w:type="paragraph" w:styleId="NoSpacing">
    <w:name w:val="No Spacing"/>
    <w:uiPriority w:val="1"/>
    <w:qFormat/>
    <w:rsid w:val="005117DA"/>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56866">
      <w:bodyDiv w:val="1"/>
      <w:marLeft w:val="0"/>
      <w:marRight w:val="0"/>
      <w:marTop w:val="0"/>
      <w:marBottom w:val="0"/>
      <w:divBdr>
        <w:top w:val="none" w:sz="0" w:space="0" w:color="auto"/>
        <w:left w:val="none" w:sz="0" w:space="0" w:color="auto"/>
        <w:bottom w:val="none" w:sz="0" w:space="0" w:color="auto"/>
        <w:right w:val="none" w:sz="0" w:space="0" w:color="auto"/>
      </w:divBdr>
    </w:div>
    <w:div w:id="107146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61B8C-67F6-471F-892E-7DB5D38A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2960</Words>
  <Characters>16875</Characters>
  <Application>Microsoft Office Word</Application>
  <DocSecurity>0</DocSecurity>
  <Lines>140</Lines>
  <Paragraphs>39</Paragraphs>
  <ScaleCrop>false</ScaleCrop>
  <Company>SIDBI</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101</cp:revision>
  <cp:lastPrinted>2017-02-22T04:47:00Z</cp:lastPrinted>
  <dcterms:created xsi:type="dcterms:W3CDTF">2017-04-07T10:32:00Z</dcterms:created>
  <dcterms:modified xsi:type="dcterms:W3CDTF">2018-03-14T06:16:00Z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